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2D" w:rsidRPr="00481A83" w:rsidRDefault="00CC4C2D" w:rsidP="0024715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b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60EA275A" wp14:editId="11F48CC7">
            <wp:simplePos x="0" y="0"/>
            <wp:positionH relativeFrom="column">
              <wp:posOffset>-24765</wp:posOffset>
            </wp:positionH>
            <wp:positionV relativeFrom="paragraph">
              <wp:posOffset>-231140</wp:posOffset>
            </wp:positionV>
            <wp:extent cx="2140585" cy="1100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small)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2D" w:rsidRPr="00A853FD" w:rsidRDefault="00B1623E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853F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Requesting </w:t>
      </w:r>
      <w:r w:rsidR="00260B89" w:rsidRPr="00A853F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Regional Center </w:t>
      </w:r>
      <w:r w:rsidRPr="00A853FD">
        <w:rPr>
          <w:rFonts w:ascii="Arial" w:hAnsi="Arial" w:cs="Arial"/>
          <w:b/>
          <w:color w:val="404040" w:themeColor="text1" w:themeTint="BF"/>
          <w:sz w:val="28"/>
          <w:szCs w:val="28"/>
        </w:rPr>
        <w:t>Records</w:t>
      </w:r>
      <w:r w:rsidR="00DA2FC8" w:rsidRPr="00A853FD">
        <w:rPr>
          <w:rFonts w:ascii="Arial" w:hAnsi="Arial" w:cs="Arial"/>
          <w:b/>
          <w:color w:val="404040" w:themeColor="text1" w:themeTint="BF"/>
          <w:sz w:val="28"/>
          <w:szCs w:val="28"/>
        </w:rPr>
        <w:t>:</w:t>
      </w:r>
    </w:p>
    <w:p w:rsidR="00145410" w:rsidRPr="00A853FD" w:rsidRDefault="00B969B8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853FD">
        <w:rPr>
          <w:rFonts w:ascii="Arial" w:hAnsi="Arial" w:cs="Arial"/>
          <w:b/>
          <w:color w:val="404040" w:themeColor="text1" w:themeTint="BF"/>
          <w:sz w:val="28"/>
          <w:szCs w:val="28"/>
        </w:rPr>
        <w:t>Step-by-</w:t>
      </w:r>
      <w:r w:rsidR="00FD438A" w:rsidRPr="00A853FD">
        <w:rPr>
          <w:rFonts w:ascii="Arial" w:hAnsi="Arial" w:cs="Arial"/>
          <w:b/>
          <w:color w:val="404040" w:themeColor="text1" w:themeTint="BF"/>
          <w:sz w:val="28"/>
          <w:szCs w:val="28"/>
        </w:rPr>
        <w:t>Step Guide</w:t>
      </w:r>
    </w:p>
    <w:p w:rsidR="00CC4C2D" w:rsidRPr="00481A83" w:rsidRDefault="00CC4C2D" w:rsidP="00247153">
      <w:pPr>
        <w:spacing w:after="0"/>
        <w:jc w:val="center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</w:p>
    <w:p w:rsidR="005C59B8" w:rsidRDefault="005C59B8" w:rsidP="00BB451A">
      <w:pPr>
        <w:spacing w:after="12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83E02" w:rsidRDefault="00383E02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B969B8" w:rsidRPr="00481A83" w:rsidRDefault="00B969B8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>Who is an education rights holder (“ERH”)?</w:t>
      </w:r>
    </w:p>
    <w:p w:rsidR="00B969B8" w:rsidRPr="00481A83" w:rsidRDefault="00FF5BA5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Biological parents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u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nless the</w:t>
      </w:r>
      <w:r w:rsidR="00D62B1D" w:rsidRPr="00481A83">
        <w:rPr>
          <w:rFonts w:ascii="Arial" w:hAnsi="Arial" w:cs="Arial"/>
          <w:color w:val="404040" w:themeColor="text1" w:themeTint="BF"/>
          <w:sz w:val="21"/>
          <w:szCs w:val="21"/>
        </w:rPr>
        <w:t>ir</w:t>
      </w:r>
      <w:r w:rsidR="00B969B8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rights have been limited or terminated by a court</w:t>
      </w:r>
    </w:p>
    <w:p w:rsidR="00B969B8" w:rsidRPr="00481A83" w:rsidRDefault="00B969B8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Adoptive Parents with adoption order</w:t>
      </w:r>
    </w:p>
    <w:p w:rsidR="00B969B8" w:rsidRPr="00481A83" w:rsidRDefault="00B969B8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Legal Guardians with letters of guardianship from a court</w:t>
      </w:r>
    </w:p>
    <w:p w:rsidR="00B969B8" w:rsidRPr="00481A83" w:rsidRDefault="00B969B8" w:rsidP="00507994">
      <w:pPr>
        <w:pStyle w:val="ListParagraph"/>
        <w:numPr>
          <w:ilvl w:val="0"/>
          <w:numId w:val="32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Responsible adults appointed by the court to hold education rights</w:t>
      </w:r>
      <w:r w:rsidR="00D62B1D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via JV-535 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(ex. Foster parents, Relative caregivers, Court Appointed Special Advocates)</w:t>
      </w:r>
    </w:p>
    <w:p w:rsidR="00B969B8" w:rsidRPr="00481A83" w:rsidRDefault="00B969B8" w:rsidP="00507994">
      <w:pPr>
        <w:spacing w:after="120" w:line="240" w:lineRule="auto"/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>The Purpose of Requesting Records</w:t>
      </w:r>
    </w:p>
    <w:p w:rsidR="00B969B8" w:rsidRPr="00481A83" w:rsidRDefault="00536A64" w:rsidP="00BB451A">
      <w:pPr>
        <w:pStyle w:val="ListParagraph"/>
        <w:numPr>
          <w:ilvl w:val="0"/>
          <w:numId w:val="31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To t</w:t>
      </w:r>
      <w:r w:rsidR="00B969B8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rack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the child’s </w:t>
      </w:r>
      <w:r w:rsidR="00B31E04">
        <w:rPr>
          <w:rFonts w:ascii="Arial" w:hAnsi="Arial" w:cs="Arial"/>
          <w:color w:val="404040" w:themeColor="text1" w:themeTint="BF"/>
          <w:sz w:val="21"/>
          <w:szCs w:val="21"/>
        </w:rPr>
        <w:t xml:space="preserve">development </w:t>
      </w:r>
      <w:r w:rsidR="00B969B8" w:rsidRPr="00481A83">
        <w:rPr>
          <w:rFonts w:ascii="Arial" w:hAnsi="Arial" w:cs="Arial"/>
          <w:color w:val="404040" w:themeColor="text1" w:themeTint="BF"/>
          <w:sz w:val="21"/>
          <w:szCs w:val="21"/>
        </w:rPr>
        <w:t>over time</w:t>
      </w:r>
    </w:p>
    <w:p w:rsidR="00B969B8" w:rsidRPr="00481A83" w:rsidRDefault="00B969B8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To help bette</w:t>
      </w:r>
      <w:r w:rsidR="00D62B1D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r understand the child’s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needs</w:t>
      </w:r>
    </w:p>
    <w:p w:rsidR="00B969B8" w:rsidRPr="00481A83" w:rsidRDefault="00B969B8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T</w:t>
      </w:r>
      <w:r w:rsidR="00D62B1D" w:rsidRPr="00481A83">
        <w:rPr>
          <w:rFonts w:ascii="Arial" w:hAnsi="Arial" w:cs="Arial"/>
          <w:color w:val="404040" w:themeColor="text1" w:themeTint="BF"/>
          <w:sz w:val="21"/>
          <w:szCs w:val="21"/>
        </w:rPr>
        <w:t>o determine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early interv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ention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 xml:space="preserve"> services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that have or have not worked in the past</w:t>
      </w:r>
    </w:p>
    <w:p w:rsidR="00B969B8" w:rsidRPr="00481A83" w:rsidRDefault="00B969B8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Examples of Records </w:t>
      </w:r>
      <w:r w:rsidR="009630FD">
        <w:rPr>
          <w:rFonts w:ascii="Arial" w:hAnsi="Arial" w:cs="Arial"/>
          <w:b/>
          <w:color w:val="404040" w:themeColor="text1" w:themeTint="BF"/>
          <w:sz w:val="21"/>
          <w:szCs w:val="21"/>
        </w:rPr>
        <w:t>Y</w:t>
      </w:r>
      <w:r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>ou May Receive</w:t>
      </w:r>
    </w:p>
    <w:p w:rsidR="00B31E04" w:rsidRPr="00481A83" w:rsidRDefault="00B31E04" w:rsidP="00B31E04">
      <w:pPr>
        <w:numPr>
          <w:ilvl w:val="0"/>
          <w:numId w:val="28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nterdisciplinary (“I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D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”)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notes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: These</w:t>
      </w:r>
      <w:r w:rsidR="00536A64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show</w:t>
      </w:r>
      <w:r w:rsidR="00E3006C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what actions the 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service coordinator</w:t>
      </w:r>
      <w:r w:rsidR="00E3006C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has taken </w:t>
      </w:r>
      <w:r w:rsidR="0085180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on the child’s case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  <w:r w:rsidR="009630FD"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</w:p>
    <w:p w:rsidR="00B31E04" w:rsidRPr="0085180D" w:rsidRDefault="00B31E04" w:rsidP="0085180D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Evaluations</w:t>
      </w:r>
      <w:r w:rsidR="008518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/Assessments</w:t>
      </w:r>
      <w:r w:rsidR="00A17E6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 w:rsidR="008518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Evaluations</w:t>
      </w:r>
      <w:r w:rsidR="00A17E6E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review all of the child’s developmental areas (cognitive, communication, physical and motor, adaptive, and social-emotional)</w:t>
      </w:r>
      <w:r w:rsidR="008518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; Assessments</w:t>
      </w:r>
      <w:r w:rsidR="00A17E6E" w:rsidRPr="0085180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focus on a specific area of concern (i.e., communication) and are used to determine the services the child needs.</w:t>
      </w:r>
    </w:p>
    <w:p w:rsidR="00B31E04" w:rsidRPr="00481A83" w:rsidRDefault="00B31E04" w:rsidP="00B31E0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Individual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ized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Family Service Plans</w:t>
      </w:r>
      <w:r w:rsidR="00536A64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(“IFSPs”): These are the plans 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that include the services necessary </w:t>
      </w:r>
      <w:r w:rsidR="00536A64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to improve the child’s development</w:t>
      </w:r>
    </w:p>
    <w:p w:rsidR="00FD438A" w:rsidRPr="00481A83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br/>
      </w:r>
      <w:r w:rsidR="00FD438A"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Procedures for </w:t>
      </w:r>
      <w:r w:rsidR="00446206"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ERHs to </w:t>
      </w:r>
      <w:r w:rsidR="00DD0CC5"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>R</w:t>
      </w:r>
      <w:r w:rsidR="00145410"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equest </w:t>
      </w:r>
      <w:r w:rsidR="00383E02">
        <w:rPr>
          <w:rFonts w:ascii="Arial" w:hAnsi="Arial" w:cs="Arial"/>
          <w:b/>
          <w:color w:val="404040" w:themeColor="text1" w:themeTint="BF"/>
          <w:sz w:val="21"/>
          <w:szCs w:val="21"/>
        </w:rPr>
        <w:t>Regional Center</w:t>
      </w:r>
      <w:r w:rsidR="00145410" w:rsidRPr="00481A8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Records</w:t>
      </w:r>
    </w:p>
    <w:p w:rsidR="009630FD" w:rsidRPr="009630FD" w:rsidRDefault="00DD0CC5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9630FD">
        <w:rPr>
          <w:rFonts w:ascii="Arial" w:hAnsi="Arial" w:cs="Arial"/>
          <w:color w:val="404040" w:themeColor="text1" w:themeTint="BF"/>
          <w:sz w:val="21"/>
          <w:szCs w:val="21"/>
        </w:rPr>
        <w:t>Complete the form</w:t>
      </w:r>
      <w:r w:rsidR="00774EB3" w:rsidRPr="009630FD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="007E361A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 Sign and date the form on the reverse side o</w:t>
      </w:r>
      <w:r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f this document. </w:t>
      </w:r>
    </w:p>
    <w:p w:rsidR="00252FD4" w:rsidRPr="009630FD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Submit </w:t>
      </w:r>
      <w:r w:rsidR="00D05746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the </w:t>
      </w:r>
      <w:r w:rsidRPr="009630FD">
        <w:rPr>
          <w:rFonts w:ascii="Arial" w:hAnsi="Arial" w:cs="Arial"/>
          <w:color w:val="404040" w:themeColor="text1" w:themeTint="BF"/>
          <w:sz w:val="21"/>
          <w:szCs w:val="21"/>
        </w:rPr>
        <w:t>form</w:t>
      </w:r>
      <w:r w:rsidR="007E361A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: Turn </w:t>
      </w:r>
      <w:r w:rsidR="00B25E9F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in </w:t>
      </w:r>
      <w:r w:rsidR="007E361A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the completed form </w:t>
      </w:r>
      <w:r w:rsidR="00D05746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and proof that you hold education rights to </w:t>
      </w:r>
      <w:r w:rsidR="00774EB3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all the </w:t>
      </w:r>
      <w:r w:rsidR="004A715F" w:rsidRPr="009630FD">
        <w:rPr>
          <w:rFonts w:ascii="Arial" w:hAnsi="Arial" w:cs="Arial"/>
          <w:color w:val="404040" w:themeColor="text1" w:themeTint="BF"/>
          <w:sz w:val="21"/>
          <w:szCs w:val="21"/>
        </w:rPr>
        <w:t>regional centers</w:t>
      </w:r>
      <w:r w:rsidR="00774EB3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DE05D1" w:rsidRPr="009630FD">
        <w:rPr>
          <w:rFonts w:ascii="Arial" w:hAnsi="Arial" w:cs="Arial"/>
          <w:color w:val="404040" w:themeColor="text1" w:themeTint="BF"/>
          <w:sz w:val="21"/>
          <w:szCs w:val="21"/>
        </w:rPr>
        <w:t>you’re requesting records</w:t>
      </w:r>
      <w:r w:rsidR="003E3C78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 from</w:t>
      </w:r>
      <w:r w:rsidR="00801A71" w:rsidRPr="009630FD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652EB1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  </w:t>
      </w:r>
      <w:r w:rsidR="00D05746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Proof that you hold education rights may be: a minute order or </w:t>
      </w:r>
      <w:r w:rsidR="00B97733" w:rsidRPr="009630FD">
        <w:rPr>
          <w:rFonts w:ascii="Arial" w:hAnsi="Arial" w:cs="Arial"/>
          <w:color w:val="404040" w:themeColor="text1" w:themeTint="BF"/>
          <w:sz w:val="21"/>
          <w:szCs w:val="21"/>
        </w:rPr>
        <w:t>J</w:t>
      </w:r>
      <w:r w:rsidR="00D05746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V-535 </w:t>
      </w:r>
      <w:r w:rsidR="00B97733" w:rsidRPr="009630FD">
        <w:rPr>
          <w:rFonts w:ascii="Arial" w:hAnsi="Arial" w:cs="Arial"/>
          <w:color w:val="404040" w:themeColor="text1" w:themeTint="BF"/>
          <w:sz w:val="21"/>
          <w:szCs w:val="21"/>
        </w:rPr>
        <w:t xml:space="preserve">form </w:t>
      </w:r>
      <w:r w:rsidR="00D05746" w:rsidRPr="009630FD">
        <w:rPr>
          <w:rFonts w:ascii="Arial" w:hAnsi="Arial" w:cs="Arial"/>
          <w:color w:val="404040" w:themeColor="text1" w:themeTint="BF"/>
          <w:sz w:val="21"/>
          <w:szCs w:val="21"/>
        </w:rPr>
        <w:t>from the court, guardianship letters or adoption order. If you are the biological parent to the child you DO NOT need to present any proof.</w:t>
      </w:r>
      <w:r w:rsidR="00D05746" w:rsidRPr="009630FD">
        <w:rPr>
          <w:rFonts w:ascii="Arial" w:hAnsi="Arial" w:cs="Arial"/>
          <w:i/>
          <w:color w:val="404040" w:themeColor="text1" w:themeTint="BF"/>
          <w:sz w:val="21"/>
          <w:szCs w:val="21"/>
        </w:rPr>
        <w:t xml:space="preserve"> </w:t>
      </w:r>
    </w:p>
    <w:p w:rsidR="001D1F33" w:rsidRPr="00481A83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Get </w:t>
      </w:r>
      <w:r w:rsidR="001D1F33" w:rsidRPr="00481A83">
        <w:rPr>
          <w:rFonts w:ascii="Arial" w:hAnsi="Arial" w:cs="Arial"/>
          <w:color w:val="404040" w:themeColor="text1" w:themeTint="BF"/>
          <w:sz w:val="21"/>
          <w:szCs w:val="21"/>
        </w:rPr>
        <w:t>p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roof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You should get proof that the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regional center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received your records request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, in case you later have any difficulties getting the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regional center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to send records. </w:t>
      </w:r>
      <w:r w:rsidR="001D1F33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There are 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>3</w:t>
      </w:r>
      <w:r w:rsidR="001D1F33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possible ways to get proof that you submitted the records request form. </w:t>
      </w:r>
    </w:p>
    <w:p w:rsidR="00BB451A" w:rsidRPr="00481A83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If submitting the form in person, get a date stamp on the form and keep a copy as proof.</w:t>
      </w:r>
    </w:p>
    <w:p w:rsidR="00BB451A" w:rsidRPr="00481A83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If submitting via fax, </w:t>
      </w:r>
      <w:proofErr w:type="gramStart"/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keep a copy</w:t>
      </w:r>
      <w:proofErr w:type="gramEnd"/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of the fax transmittal report confirming that the fax was received. </w:t>
      </w:r>
    </w:p>
    <w:p w:rsidR="00BB451A" w:rsidRPr="00481A83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If sending via mail, send it via certified mail. Make sure to keep the certified mail receipt as proof. </w:t>
      </w:r>
    </w:p>
    <w:p w:rsidR="00801A71" w:rsidRPr="00481A83" w:rsidRDefault="007E361A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Get records: 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r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 xml:space="preserve">egional 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c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enters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by law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have 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only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5 business days to send you the records you requested. You should call the 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r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 xml:space="preserve">egional 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c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enter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2 days after submitting the records request form, </w:t>
      </w:r>
      <w:r w:rsidR="00801A71" w:rsidRPr="00481A83">
        <w:rPr>
          <w:rFonts w:ascii="Arial" w:hAnsi="Arial" w:cs="Arial"/>
          <w:color w:val="404040" w:themeColor="text1" w:themeTint="BF"/>
          <w:sz w:val="21"/>
          <w:szCs w:val="21"/>
        </w:rPr>
        <w:t>to confirm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that </w:t>
      </w:r>
      <w:r w:rsidR="00801A71" w:rsidRPr="00481A83">
        <w:rPr>
          <w:rFonts w:ascii="Arial" w:hAnsi="Arial" w:cs="Arial"/>
          <w:color w:val="404040" w:themeColor="text1" w:themeTint="BF"/>
          <w:sz w:val="21"/>
          <w:szCs w:val="21"/>
        </w:rPr>
        <w:t>it was received</w:t>
      </w:r>
      <w:r w:rsidR="007C09C9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and that they will be sending you </w:t>
      </w:r>
      <w:r w:rsidR="003E3C78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records within 5 business days. 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If the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regional center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informs you that they do not have records for your child, ask that they put this in writing.</w:t>
      </w:r>
    </w:p>
    <w:p w:rsidR="00687AC3" w:rsidRPr="00481A83" w:rsidRDefault="00801A71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If by the 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>5</w:t>
      </w:r>
      <w:r w:rsidRPr="00481A83">
        <w:rPr>
          <w:rFonts w:ascii="Arial" w:hAnsi="Arial" w:cs="Arial"/>
          <w:color w:val="404040" w:themeColor="text1" w:themeTint="BF"/>
          <w:sz w:val="21"/>
          <w:szCs w:val="21"/>
          <w:vertAlign w:val="superscript"/>
        </w:rPr>
        <w:t>th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day you have not received 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any 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records, contact the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regional center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and 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>request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that they send them to you</w:t>
      </w:r>
      <w:r w:rsidR="003E3C78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immediately</w:t>
      </w:r>
      <w:r w:rsidR="00846E05" w:rsidRPr="00481A83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BB451A" w:rsidRPr="005C59B8" w:rsidRDefault="00CC6C28" w:rsidP="001F37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hAnsi="Arial" w:cs="Arial"/>
          <w:color w:val="404040" w:themeColor="text1" w:themeTint="BF"/>
          <w:sz w:val="21"/>
          <w:szCs w:val="21"/>
        </w:rPr>
        <w:t>Organize and Review Records: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Once you receive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the records, organize them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chronologically</w:t>
      </w:r>
      <w:r w:rsidR="00845A8F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>and re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>ad through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them to make sure you received everything you requested. You should make sure that you received all of the child’s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evaluations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260B89">
        <w:rPr>
          <w:rFonts w:ascii="Arial" w:hAnsi="Arial" w:cs="Arial"/>
          <w:color w:val="404040" w:themeColor="text1" w:themeTint="BF"/>
          <w:sz w:val="21"/>
          <w:szCs w:val="21"/>
        </w:rPr>
        <w:t>assessments, IFSPs, Interdisciplinary (“ID”) Notes, referrals, and correspondence between the regional center and the family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. If you notice that anything is missing, you should go back to the </w:t>
      </w:r>
      <w:r w:rsidR="009630FD">
        <w:rPr>
          <w:rFonts w:ascii="Arial" w:hAnsi="Arial" w:cs="Arial"/>
          <w:color w:val="404040" w:themeColor="text1" w:themeTint="BF"/>
          <w:sz w:val="21"/>
          <w:szCs w:val="21"/>
        </w:rPr>
        <w:t>regional center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and </w:t>
      </w:r>
      <w:r w:rsidR="00652EB1" w:rsidRPr="00481A83">
        <w:rPr>
          <w:rFonts w:ascii="Arial" w:hAnsi="Arial" w:cs="Arial"/>
          <w:color w:val="404040" w:themeColor="text1" w:themeTint="BF"/>
          <w:sz w:val="21"/>
          <w:szCs w:val="21"/>
        </w:rPr>
        <w:t>request</w:t>
      </w:r>
      <w:r w:rsidR="00446206" w:rsidRPr="00481A83">
        <w:rPr>
          <w:rFonts w:ascii="Arial" w:hAnsi="Arial" w:cs="Arial"/>
          <w:color w:val="404040" w:themeColor="text1" w:themeTint="BF"/>
          <w:sz w:val="21"/>
          <w:szCs w:val="21"/>
        </w:rPr>
        <w:t xml:space="preserve"> that they give you the missing documents. </w:t>
      </w:r>
    </w:p>
    <w:p w:rsidR="009630FD" w:rsidRDefault="009630FD" w:rsidP="00B708E4">
      <w:pPr>
        <w:spacing w:after="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27425" w:rsidRPr="009630FD" w:rsidRDefault="004D40BA" w:rsidP="009630FD">
      <w:pPr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A631865" wp14:editId="66ABA1DF">
            <wp:simplePos x="0" y="0"/>
            <wp:positionH relativeFrom="column">
              <wp:posOffset>824865</wp:posOffset>
            </wp:positionH>
            <wp:positionV relativeFrom="paragraph">
              <wp:posOffset>235585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FD">
        <w:rPr>
          <w:rFonts w:ascii="Arial" w:hAnsi="Arial" w:cs="Arial"/>
          <w:b/>
          <w:color w:val="404040" w:themeColor="text1" w:themeTint="BF"/>
          <w:sz w:val="21"/>
          <w:szCs w:val="21"/>
        </w:rPr>
        <w:br w:type="page"/>
      </w:r>
      <w:bookmarkStart w:id="0" w:name="_GoBack"/>
      <w:bookmarkEnd w:id="0"/>
    </w:p>
    <w:p w:rsidR="00FD438A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9630A" wp14:editId="61E9720A">
                <wp:simplePos x="0" y="0"/>
                <wp:positionH relativeFrom="column">
                  <wp:posOffset>799318</wp:posOffset>
                </wp:positionH>
                <wp:positionV relativeFrom="paragraph">
                  <wp:posOffset>124118</wp:posOffset>
                </wp:positionV>
                <wp:extent cx="2233247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9.75pt" to="2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" strokecolor="black [3213]"/>
            </w:pict>
          </mc:Fallback>
        </mc:AlternateConten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Date: </w:t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73F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C9C4" wp14:editId="58F13FC4">
                <wp:simplePos x="0" y="0"/>
                <wp:positionH relativeFrom="column">
                  <wp:posOffset>1869440</wp:posOffset>
                </wp:positionH>
                <wp:positionV relativeFrom="paragraph">
                  <wp:posOffset>147125</wp:posOffset>
                </wp:positionV>
                <wp:extent cx="409135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3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11.6pt" to="46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" strokecolor="windowText"/>
            </w:pict>
          </mc:Fallback>
        </mc:AlternateConten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Regional Center</w:t>
      </w:r>
      <w:r w:rsidR="006D022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Name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Regional Center</w:t>
      </w:r>
      <w:r w:rsidR="00C473F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Address: 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                                                            </w: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1AB2" wp14:editId="2F94E5FF">
                <wp:simplePos x="0" y="0"/>
                <wp:positionH relativeFrom="column">
                  <wp:posOffset>2021840</wp:posOffset>
                </wp:positionH>
                <wp:positionV relativeFrom="paragraph">
                  <wp:posOffset>5080</wp:posOffset>
                </wp:positionV>
                <wp:extent cx="3938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2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" strokecolor="windowText"/>
            </w:pict>
          </mc:Fallback>
        </mc:AlternateConten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83E7A" wp14:editId="3491BC2B">
                <wp:simplePos x="0" y="0"/>
                <wp:positionH relativeFrom="column">
                  <wp:posOffset>339969</wp:posOffset>
                </wp:positionH>
                <wp:positionV relativeFrom="paragraph">
                  <wp:posOffset>73269</wp:posOffset>
                </wp:positionV>
                <wp:extent cx="562116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5.75pt" to="46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" strokecolor="windowText"/>
            </w:pict>
          </mc:Fallback>
        </mc:AlternateContent>
      </w:r>
    </w:p>
    <w:p w:rsidR="00481A83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C7C2F" wp14:editId="6C650A9C">
                <wp:simplePos x="0" y="0"/>
                <wp:positionH relativeFrom="column">
                  <wp:posOffset>1828800</wp:posOffset>
                </wp:positionH>
                <wp:positionV relativeFrom="paragraph">
                  <wp:posOffset>144682</wp:posOffset>
                </wp:positionV>
                <wp:extent cx="271379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1.4pt" to="35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" strokecolor="windowText"/>
            </w:pict>
          </mc:Fallback>
        </mc:AlternateConten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E:     </w:t>
      </w:r>
      <w:r w:rsidR="00145410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652EB1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Child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’s Name:</w:t>
      </w:r>
      <w:r w:rsidR="00451D0E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1F2854" w:rsidRPr="00481A83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</w:pPr>
    </w:p>
    <w:p w:rsidR="00FD438A" w:rsidRPr="00481A83" w:rsidRDefault="00481A83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50651" wp14:editId="07E0572D">
                <wp:simplePos x="0" y="0"/>
                <wp:positionH relativeFrom="column">
                  <wp:posOffset>2227385</wp:posOffset>
                </wp:positionH>
                <wp:positionV relativeFrom="paragraph">
                  <wp:posOffset>157480</wp:posOffset>
                </wp:positionV>
                <wp:extent cx="2315307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3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4pt,12.4pt" to="357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" strokecolor="windowText"/>
            </w:pict>
          </mc:Fallback>
        </mc:AlternateContent>
      </w:r>
      <w:r w:rsidR="00652EB1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Child</w:t>
      </w:r>
      <w:r w:rsidR="0062254C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’s Date of Birth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       </w:t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Dear Records Clerk,     </w:t>
      </w:r>
    </w:p>
    <w:p w:rsidR="00FD438A" w:rsidRPr="00481A83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I request a copy of any and all </w:t>
      </w:r>
      <w:r w:rsidR="00E37C7E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>regional center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 records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for the above mentioned child. I request all records, including, but not limited to the following: </w:t>
      </w:r>
    </w:p>
    <w:p w:rsidR="00FD438A" w:rsidRPr="00481A8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ID notes.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correspondence between the regional center and the family. 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referrals sent to the regional center requesting assessment for the Early Start Program.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intake documentation.</w:t>
      </w:r>
    </w:p>
    <w:p w:rsidR="00481A83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purchase of service agreements/requests for funding. </w:t>
      </w:r>
    </w:p>
    <w:p w:rsidR="00481A83" w:rsidRPr="00481A83" w:rsidRDefault="00481A83" w:rsidP="009630FD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All</w:t>
      </w:r>
      <w:r w:rsidR="009630F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9630FD" w:rsidRP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valuations</w:t>
      </w:r>
      <w:r w:rsidR="00E37C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/</w:t>
      </w:r>
      <w:r w:rsidR="009630F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a</w:t>
      </w:r>
      <w:r w:rsidR="00E37C7E">
        <w:rPr>
          <w:rFonts w:ascii="Arial" w:eastAsia="Times New Roman" w:hAnsi="Arial" w:cs="Arial"/>
          <w:color w:val="404040" w:themeColor="text1" w:themeTint="BF"/>
          <w:sz w:val="21"/>
          <w:szCs w:val="21"/>
        </w:rPr>
        <w:t>ssessments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conducted by regional center and/or regional center contracting therapists/evaluators/assessors.</w:t>
      </w:r>
    </w:p>
    <w:p w:rsidR="00121B36" w:rsidRPr="00481A83" w:rsidRDefault="00481A83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All 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ecords, including any and all Individual</w:t>
      </w:r>
      <w:r w:rsidR="009630FD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ized</w:t>
      </w:r>
      <w:r w:rsidRPr="00481A8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Family Service Plans</w:t>
      </w:r>
    </w:p>
    <w:p w:rsidR="00481A83" w:rsidRPr="00481A83" w:rsidRDefault="00481A83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Please note that I am the education rights holder</w:t>
      </w:r>
      <w:r w:rsidR="00FD5149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(“ERH”) 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for this child</w:t>
      </w:r>
      <w:r w:rsidR="00FD5149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Please waive all fees associated with the duplication of these records, as such fees would effectively deny me access to these records.  Please provide a physical copy of all records to the address below.  I understand that by law, these records should be provided to me in 5 w</w:t>
      </w:r>
      <w:r w:rsidR="00EE1F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orking days.  17 CCR § 52164(b)</w:t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Thank you for your attention to this matter.  If you have any questions do not hesitate to contact me at your earliest convenience. </w:t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BB451A" w:rsidRPr="00481A83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ERH Signature:</w:t>
      </w:r>
      <w:r w:rsidR="00451D0E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FD438A" w:rsidRPr="00481A8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2B55" wp14:editId="04901BA6">
                <wp:simplePos x="0" y="0"/>
                <wp:positionH relativeFrom="column">
                  <wp:posOffset>2772508</wp:posOffset>
                </wp:positionH>
                <wp:positionV relativeFrom="paragraph">
                  <wp:posOffset>18415</wp:posOffset>
                </wp:positionV>
                <wp:extent cx="2599201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.45pt" to="42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" strokecolor="windowText"/>
            </w:pict>
          </mc:Fallback>
        </mc:AlternateConten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481A8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ERH Name: </w:t>
      </w:r>
    </w:p>
    <w:p w:rsidR="00FD438A" w:rsidRPr="00481A8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1CFDF" wp14:editId="50A04F17">
                <wp:simplePos x="0" y="0"/>
                <wp:positionH relativeFrom="column">
                  <wp:posOffset>2579077</wp:posOffset>
                </wp:positionH>
                <wp:positionV relativeFrom="paragraph">
                  <wp:posOffset>-1075</wp:posOffset>
                </wp:positionV>
                <wp:extent cx="279302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0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1pt,-.1pt" to="42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" strokecolor="windowText"/>
            </w:pict>
          </mc:Fallback>
        </mc:AlternateContent>
      </w:r>
    </w:p>
    <w:p w:rsidR="00E37C7E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41568" wp14:editId="35D60768">
                <wp:simplePos x="0" y="0"/>
                <wp:positionH relativeFrom="column">
                  <wp:posOffset>2702169</wp:posOffset>
                </wp:positionH>
                <wp:positionV relativeFrom="paragraph">
                  <wp:posOffset>144829</wp:posOffset>
                </wp:positionV>
                <wp:extent cx="266963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5pt,11.4pt" to="42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" strokecolor="windowText"/>
            </w:pict>
          </mc:Fallback>
        </mc:AlternateContent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ERH Address: </w:t>
      </w:r>
    </w:p>
    <w:p w:rsidR="00E37C7E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481A83" w:rsidRDefault="00FD438A" w:rsidP="00E37C7E">
      <w:pPr>
        <w:spacing w:after="0" w:line="240" w:lineRule="auto"/>
        <w:ind w:left="2700" w:firstLine="18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ERH Phone Number: </w:t>
      </w:r>
      <w:r w:rsidR="00451D0E"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E37C7E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</w:rPr>
        <w:drawing>
          <wp:inline distT="0" distB="0" distL="0" distR="0" wp14:anchorId="4E5DDCE9" wp14:editId="01F0A878">
            <wp:extent cx="2316480" cy="12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9C9" w:rsidRPr="00481A83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81A8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7C09C9" w:rsidRPr="00481A83" w:rsidRDefault="007C09C9" w:rsidP="00051AE0">
      <w:pPr>
        <w:rPr>
          <w:rFonts w:eastAsia="Times New Roman" w:cs="Times New Roman"/>
          <w:color w:val="404040" w:themeColor="text1" w:themeTint="BF"/>
          <w:sz w:val="21"/>
          <w:szCs w:val="21"/>
        </w:rPr>
      </w:pPr>
    </w:p>
    <w:sectPr w:rsidR="007C09C9" w:rsidRPr="00481A8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7" w:rsidRDefault="004C6C67" w:rsidP="00CC4C2D">
      <w:pPr>
        <w:spacing w:after="0" w:line="240" w:lineRule="auto"/>
      </w:pPr>
      <w:r>
        <w:separator/>
      </w:r>
    </w:p>
  </w:endnote>
  <w:end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7" w:rsidRDefault="004C6C67" w:rsidP="00CC4C2D">
      <w:pPr>
        <w:spacing w:after="0" w:line="240" w:lineRule="auto"/>
      </w:pPr>
      <w:r>
        <w:separator/>
      </w:r>
    </w:p>
  </w:footnote>
  <w:foot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82B851D8"/>
    <w:lvl w:ilvl="0" w:tplc="E9A28A6A">
      <w:start w:val="1"/>
      <w:numFmt w:val="decimal"/>
      <w:lvlText w:val="Step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F05B87"/>
    <w:multiLevelType w:val="singleLevel"/>
    <w:tmpl w:val="49B07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1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0"/>
  </w:num>
  <w:num w:numId="31">
    <w:abstractNumId w:val="23"/>
  </w:num>
  <w:num w:numId="32">
    <w:abstractNumId w:val="12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51AE0"/>
    <w:rsid w:val="00060ED7"/>
    <w:rsid w:val="00094FCE"/>
    <w:rsid w:val="000D74C4"/>
    <w:rsid w:val="00121B36"/>
    <w:rsid w:val="00145410"/>
    <w:rsid w:val="0016045E"/>
    <w:rsid w:val="001A50DB"/>
    <w:rsid w:val="001D1F33"/>
    <w:rsid w:val="001F2854"/>
    <w:rsid w:val="001F371A"/>
    <w:rsid w:val="0023089D"/>
    <w:rsid w:val="00247153"/>
    <w:rsid w:val="00252FD4"/>
    <w:rsid w:val="00260B89"/>
    <w:rsid w:val="002937BD"/>
    <w:rsid w:val="002C4D2C"/>
    <w:rsid w:val="002E4F1E"/>
    <w:rsid w:val="00305C41"/>
    <w:rsid w:val="00357D5B"/>
    <w:rsid w:val="00383E02"/>
    <w:rsid w:val="003D7BE3"/>
    <w:rsid w:val="003E3C78"/>
    <w:rsid w:val="00446206"/>
    <w:rsid w:val="00451D0E"/>
    <w:rsid w:val="00481A83"/>
    <w:rsid w:val="00484C7E"/>
    <w:rsid w:val="00485615"/>
    <w:rsid w:val="00486F3D"/>
    <w:rsid w:val="00490881"/>
    <w:rsid w:val="00494409"/>
    <w:rsid w:val="00495B33"/>
    <w:rsid w:val="004A3FD1"/>
    <w:rsid w:val="004A715F"/>
    <w:rsid w:val="004B17C7"/>
    <w:rsid w:val="004B5F57"/>
    <w:rsid w:val="004C6C67"/>
    <w:rsid w:val="004D40BA"/>
    <w:rsid w:val="004E7E6E"/>
    <w:rsid w:val="00507994"/>
    <w:rsid w:val="005234AE"/>
    <w:rsid w:val="00527AB5"/>
    <w:rsid w:val="00536A64"/>
    <w:rsid w:val="0054685E"/>
    <w:rsid w:val="0059460F"/>
    <w:rsid w:val="005C59B8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E10C6"/>
    <w:rsid w:val="007E361A"/>
    <w:rsid w:val="007E489F"/>
    <w:rsid w:val="007E5D64"/>
    <w:rsid w:val="007F7C3A"/>
    <w:rsid w:val="00801A71"/>
    <w:rsid w:val="00816A67"/>
    <w:rsid w:val="00845A8F"/>
    <w:rsid w:val="00846E05"/>
    <w:rsid w:val="0085180D"/>
    <w:rsid w:val="00896222"/>
    <w:rsid w:val="008B66B6"/>
    <w:rsid w:val="008F6AAC"/>
    <w:rsid w:val="00916EDE"/>
    <w:rsid w:val="009630FD"/>
    <w:rsid w:val="00972B5F"/>
    <w:rsid w:val="009C2E13"/>
    <w:rsid w:val="00A011CE"/>
    <w:rsid w:val="00A17E6E"/>
    <w:rsid w:val="00A853FD"/>
    <w:rsid w:val="00AA0965"/>
    <w:rsid w:val="00AA49F4"/>
    <w:rsid w:val="00AD2190"/>
    <w:rsid w:val="00AE7028"/>
    <w:rsid w:val="00B10FBE"/>
    <w:rsid w:val="00B1623E"/>
    <w:rsid w:val="00B25E9F"/>
    <w:rsid w:val="00B31E04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829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A2FC8"/>
    <w:rsid w:val="00DD0929"/>
    <w:rsid w:val="00DD0CC5"/>
    <w:rsid w:val="00DE05D1"/>
    <w:rsid w:val="00E121B5"/>
    <w:rsid w:val="00E1523B"/>
    <w:rsid w:val="00E3006C"/>
    <w:rsid w:val="00E37C7E"/>
    <w:rsid w:val="00E869A5"/>
    <w:rsid w:val="00EE1FE8"/>
    <w:rsid w:val="00F354A5"/>
    <w:rsid w:val="00F52FAD"/>
    <w:rsid w:val="00F60D43"/>
    <w:rsid w:val="00F66E63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BF35-FDB7-4EB3-95A4-21FB74AC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Mejia</dc:creator>
  <cp:lastModifiedBy>Martha Pettit</cp:lastModifiedBy>
  <cp:revision>2</cp:revision>
  <cp:lastPrinted>2015-03-20T21:36:00Z</cp:lastPrinted>
  <dcterms:created xsi:type="dcterms:W3CDTF">2017-09-14T18:54:00Z</dcterms:created>
  <dcterms:modified xsi:type="dcterms:W3CDTF">2017-09-14T18:54:00Z</dcterms:modified>
</cp:coreProperties>
</file>