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55" w:rsidRDefault="006A0C55" w:rsidP="00D05F01">
      <w:pPr>
        <w:autoSpaceDE w:val="0"/>
        <w:autoSpaceDN w:val="0"/>
        <w:adjustRightInd w:val="0"/>
        <w:jc w:val="center"/>
        <w:rPr>
          <w:b/>
          <w:i/>
          <w:sz w:val="23"/>
          <w:szCs w:val="23"/>
        </w:rPr>
      </w:pPr>
      <w:r>
        <w:rPr>
          <w:b/>
          <w:i/>
          <w:noProof/>
          <w:sz w:val="23"/>
          <w:szCs w:val="23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-552133</wp:posOffset>
            </wp:positionH>
            <wp:positionV relativeFrom="paragraph">
              <wp:posOffset>-672465</wp:posOffset>
            </wp:positionV>
            <wp:extent cx="1309687" cy="673333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ianceLogo201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9687" cy="673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C55" w:rsidRDefault="006A0C55" w:rsidP="00D05F01">
      <w:pPr>
        <w:autoSpaceDE w:val="0"/>
        <w:autoSpaceDN w:val="0"/>
        <w:adjustRightInd w:val="0"/>
        <w:jc w:val="center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Level of Care Rate Protocol:</w:t>
      </w:r>
    </w:p>
    <w:p w:rsidR="00D05F01" w:rsidRPr="007445D1" w:rsidRDefault="00D05F01" w:rsidP="00D05F01">
      <w:pPr>
        <w:autoSpaceDE w:val="0"/>
        <w:autoSpaceDN w:val="0"/>
        <w:adjustRightInd w:val="0"/>
        <w:jc w:val="center"/>
        <w:rPr>
          <w:b/>
          <w:i/>
          <w:sz w:val="23"/>
          <w:szCs w:val="23"/>
        </w:rPr>
      </w:pPr>
      <w:r w:rsidRPr="007445D1">
        <w:rPr>
          <w:b/>
          <w:i/>
          <w:sz w:val="23"/>
          <w:szCs w:val="23"/>
        </w:rPr>
        <w:t xml:space="preserve">Ensuring Foster Care Resources Meet the Assessed Needs of Children </w:t>
      </w:r>
    </w:p>
    <w:p w:rsidR="002B6F1D" w:rsidRPr="007445D1" w:rsidRDefault="002B6F1D" w:rsidP="00ED6748">
      <w:pPr>
        <w:autoSpaceDE w:val="0"/>
        <w:autoSpaceDN w:val="0"/>
        <w:adjustRightInd w:val="0"/>
        <w:jc w:val="both"/>
        <w:rPr>
          <w:b/>
          <w:i/>
          <w:sz w:val="23"/>
          <w:szCs w:val="23"/>
        </w:rPr>
      </w:pPr>
    </w:p>
    <w:p w:rsidR="002B6F1D" w:rsidRPr="006816A6" w:rsidRDefault="002B6F1D" w:rsidP="00ED6748">
      <w:pPr>
        <w:autoSpaceDE w:val="0"/>
        <w:autoSpaceDN w:val="0"/>
        <w:adjustRightInd w:val="0"/>
        <w:jc w:val="both"/>
        <w:rPr>
          <w:b/>
          <w:i/>
        </w:rPr>
      </w:pPr>
      <w:r w:rsidRPr="006816A6">
        <w:rPr>
          <w:b/>
          <w:i/>
        </w:rPr>
        <w:t>Background</w:t>
      </w:r>
    </w:p>
    <w:p w:rsidR="00ED6748" w:rsidRPr="006816A6" w:rsidRDefault="00ED6748" w:rsidP="00ED6748">
      <w:pPr>
        <w:autoSpaceDE w:val="0"/>
        <w:autoSpaceDN w:val="0"/>
        <w:adjustRightInd w:val="0"/>
        <w:jc w:val="both"/>
        <w:rPr>
          <w:b/>
          <w:i/>
        </w:rPr>
      </w:pPr>
    </w:p>
    <w:p w:rsidR="006703DD" w:rsidRPr="006816A6" w:rsidRDefault="00A240FE" w:rsidP="00ED6748">
      <w:pPr>
        <w:jc w:val="both"/>
        <w:rPr>
          <w:rFonts w:cstheme="minorHAnsi"/>
          <w:color w:val="000000" w:themeColor="text1"/>
        </w:rPr>
      </w:pPr>
      <w:r w:rsidRPr="006816A6">
        <w:t>Continuum of Care</w:t>
      </w:r>
      <w:bookmarkStart w:id="0" w:name="_GoBack"/>
      <w:bookmarkEnd w:id="0"/>
      <w:r w:rsidRPr="006816A6">
        <w:t xml:space="preserve"> Reform (CCR) is a system-wide reform designed to ensure that all children in foster care are raised in loving family homes. </w:t>
      </w:r>
      <w:r w:rsidR="00660FA8" w:rsidRPr="006816A6">
        <w:t xml:space="preserve">CCR brings with it sweeping changes to child welfare, including </w:t>
      </w:r>
      <w:r w:rsidRPr="006816A6">
        <w:t xml:space="preserve">a new child-centered foster care rate system that is based on the assessed needs of the </w:t>
      </w:r>
      <w:r w:rsidR="00660FA8" w:rsidRPr="006816A6">
        <w:t xml:space="preserve">individual </w:t>
      </w:r>
      <w:r w:rsidRPr="006816A6">
        <w:t xml:space="preserve">child.  It is called the Home-Based Family Care Rate System </w:t>
      </w:r>
      <w:r w:rsidR="00660FA8" w:rsidRPr="006816A6">
        <w:t xml:space="preserve">(HBFC) </w:t>
      </w:r>
      <w:r w:rsidRPr="006816A6">
        <w:t>and</w:t>
      </w:r>
      <w:r w:rsidR="006703DD" w:rsidRPr="006816A6">
        <w:t xml:space="preserve"> </w:t>
      </w:r>
      <w:r w:rsidR="00BC44A4" w:rsidRPr="006816A6">
        <w:t xml:space="preserve">it includes </w:t>
      </w:r>
      <w:r w:rsidR="00660FA8" w:rsidRPr="006816A6">
        <w:t>five</w:t>
      </w:r>
      <w:r w:rsidRPr="006816A6">
        <w:t xml:space="preserve"> </w:t>
      </w:r>
      <w:r w:rsidR="00660FA8" w:rsidRPr="006816A6">
        <w:t>l</w:t>
      </w:r>
      <w:r w:rsidRPr="006816A6">
        <w:t xml:space="preserve">evels of </w:t>
      </w:r>
      <w:r w:rsidR="00660FA8" w:rsidRPr="006816A6">
        <w:t>c</w:t>
      </w:r>
      <w:r w:rsidRPr="006816A6">
        <w:t>are</w:t>
      </w:r>
      <w:r w:rsidR="00660FA8" w:rsidRPr="006816A6">
        <w:t xml:space="preserve">: </w:t>
      </w:r>
      <w:r w:rsidRPr="006816A6">
        <w:t>LOC 1</w:t>
      </w:r>
      <w:r w:rsidR="00660FA8" w:rsidRPr="006816A6">
        <w:t xml:space="preserve"> through 4, plus</w:t>
      </w:r>
      <w:r w:rsidRPr="006816A6">
        <w:t xml:space="preserve"> a specialized Intensive Services Foster Care (ISFC) rate</w:t>
      </w:r>
      <w:r w:rsidR="00660FA8" w:rsidRPr="006816A6">
        <w:t xml:space="preserve"> for children with extraordinary needs</w:t>
      </w:r>
      <w:r w:rsidRPr="006816A6">
        <w:t>.</w:t>
      </w:r>
      <w:r w:rsidRPr="006816A6">
        <w:rPr>
          <w:b/>
          <w:i/>
        </w:rPr>
        <w:t xml:space="preserve">  </w:t>
      </w:r>
      <w:r w:rsidR="006703DD" w:rsidRPr="006816A6">
        <w:rPr>
          <w:rFonts w:cstheme="minorHAnsi"/>
          <w:b/>
          <w:i/>
          <w:color w:val="000000" w:themeColor="text1"/>
        </w:rPr>
        <w:t>This is the first time California has attempted to create a rate based on the child’s needs and</w:t>
      </w:r>
      <w:r w:rsidR="00BC44A4" w:rsidRPr="006816A6">
        <w:rPr>
          <w:rFonts w:cstheme="minorHAnsi"/>
          <w:b/>
          <w:i/>
          <w:color w:val="000000" w:themeColor="text1"/>
        </w:rPr>
        <w:t>, therefore,</w:t>
      </w:r>
      <w:r w:rsidR="006703DD" w:rsidRPr="006816A6">
        <w:rPr>
          <w:rFonts w:cstheme="minorHAnsi"/>
          <w:b/>
          <w:i/>
          <w:color w:val="000000" w:themeColor="text1"/>
        </w:rPr>
        <w:t xml:space="preserve"> care must be taken to ensure that the </w:t>
      </w:r>
      <w:r w:rsidR="00BC44A4" w:rsidRPr="006816A6">
        <w:rPr>
          <w:rFonts w:cstheme="minorHAnsi"/>
          <w:b/>
          <w:i/>
          <w:color w:val="000000" w:themeColor="text1"/>
        </w:rPr>
        <w:t>p</w:t>
      </w:r>
      <w:r w:rsidR="006703DD" w:rsidRPr="006816A6">
        <w:rPr>
          <w:rFonts w:cstheme="minorHAnsi"/>
          <w:b/>
          <w:i/>
          <w:color w:val="000000" w:themeColor="text1"/>
        </w:rPr>
        <w:t>rotocol</w:t>
      </w:r>
      <w:r w:rsidR="00BC44A4" w:rsidRPr="006816A6">
        <w:rPr>
          <w:rFonts w:cstheme="minorHAnsi"/>
          <w:b/>
          <w:i/>
          <w:color w:val="000000" w:themeColor="text1"/>
        </w:rPr>
        <w:t xml:space="preserve"> to determine the LOC rate</w:t>
      </w:r>
      <w:r w:rsidR="006703DD" w:rsidRPr="006816A6">
        <w:rPr>
          <w:rFonts w:cstheme="minorHAnsi"/>
          <w:b/>
          <w:i/>
          <w:color w:val="000000" w:themeColor="text1"/>
        </w:rPr>
        <w:t xml:space="preserve"> is a reliable and valid tool before we implement it statewide</w:t>
      </w:r>
      <w:r w:rsidR="006703DD" w:rsidRPr="006816A6">
        <w:rPr>
          <w:rFonts w:cstheme="minorHAnsi"/>
          <w:color w:val="000000" w:themeColor="text1"/>
        </w:rPr>
        <w:t xml:space="preserve">.  </w:t>
      </w:r>
    </w:p>
    <w:p w:rsidR="006703DD" w:rsidRPr="006816A6" w:rsidRDefault="006703DD" w:rsidP="00ED6748">
      <w:pPr>
        <w:jc w:val="both"/>
        <w:rPr>
          <w:rFonts w:cstheme="minorHAnsi"/>
          <w:color w:val="000000" w:themeColor="text1"/>
        </w:rPr>
      </w:pPr>
    </w:p>
    <w:p w:rsidR="00A240FE" w:rsidRPr="006816A6" w:rsidRDefault="00A240FE" w:rsidP="00A240FE">
      <w:pPr>
        <w:autoSpaceDE w:val="0"/>
        <w:autoSpaceDN w:val="0"/>
        <w:adjustRightInd w:val="0"/>
        <w:jc w:val="both"/>
      </w:pPr>
      <w:r w:rsidRPr="006816A6">
        <w:rPr>
          <w:b/>
          <w:i/>
        </w:rPr>
        <w:t xml:space="preserve">While child welfare advocates strongly support the new Level of Care (LOC) system, </w:t>
      </w:r>
      <w:r w:rsidRPr="006816A6">
        <w:t xml:space="preserve">the </w:t>
      </w:r>
      <w:r w:rsidR="00BC44A4" w:rsidRPr="006816A6">
        <w:t>LOC P</w:t>
      </w:r>
      <w:r w:rsidRPr="006816A6">
        <w:t xml:space="preserve">rotocol developed by the state to determine which </w:t>
      </w:r>
      <w:r w:rsidR="00660FA8" w:rsidRPr="006816A6">
        <w:t>l</w:t>
      </w:r>
      <w:r w:rsidRPr="006816A6">
        <w:t>evel of</w:t>
      </w:r>
      <w:r w:rsidR="00660FA8" w:rsidRPr="006816A6">
        <w:t xml:space="preserve"> c</w:t>
      </w:r>
      <w:r w:rsidRPr="006816A6">
        <w:t>are a child will receive</w:t>
      </w:r>
      <w:r w:rsidRPr="006816A6">
        <w:rPr>
          <w:b/>
          <w:i/>
        </w:rPr>
        <w:t xml:space="preserve"> </w:t>
      </w:r>
      <w:r w:rsidRPr="006816A6">
        <w:t xml:space="preserve">adds complexity, inefficiency, and confusion to the already burdensome system of support for children in foster care.  Specifically: </w:t>
      </w:r>
    </w:p>
    <w:p w:rsidR="00C0548A" w:rsidRPr="006816A6" w:rsidRDefault="00C0548A" w:rsidP="001B1013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</w:pPr>
      <w:r w:rsidRPr="006816A6">
        <w:t xml:space="preserve">Early testing of the </w:t>
      </w:r>
      <w:r w:rsidR="00BC44A4" w:rsidRPr="006816A6">
        <w:t xml:space="preserve">LOC </w:t>
      </w:r>
      <w:r w:rsidRPr="006816A6">
        <w:t>Protocol suggested that the tool is unreliable</w:t>
      </w:r>
      <w:r w:rsidR="00660FA8" w:rsidRPr="006816A6">
        <w:t xml:space="preserve">: </w:t>
      </w:r>
      <w:r w:rsidR="00BC44A4" w:rsidRPr="006816A6">
        <w:t xml:space="preserve"> </w:t>
      </w:r>
      <w:r w:rsidRPr="006816A6">
        <w:t>when different users score the same child</w:t>
      </w:r>
      <w:r w:rsidR="00660FA8" w:rsidRPr="006816A6">
        <w:t>,</w:t>
      </w:r>
      <w:r w:rsidRPr="006816A6">
        <w:t xml:space="preserve"> they </w:t>
      </w:r>
      <w:r w:rsidR="00A240FE" w:rsidRPr="006816A6">
        <w:t>often reach different results</w:t>
      </w:r>
      <w:r w:rsidR="00660FA8" w:rsidRPr="006816A6">
        <w:t>.</w:t>
      </w:r>
    </w:p>
    <w:p w:rsidR="00C0548A" w:rsidRPr="006816A6" w:rsidRDefault="00C0548A">
      <w:pPr>
        <w:autoSpaceDE w:val="0"/>
        <w:autoSpaceDN w:val="0"/>
        <w:adjustRightInd w:val="0"/>
        <w:ind w:left="720" w:hanging="720"/>
        <w:jc w:val="both"/>
      </w:pPr>
    </w:p>
    <w:p w:rsidR="00AE094B" w:rsidRPr="006816A6" w:rsidRDefault="00AE094B" w:rsidP="00ED6748">
      <w:pPr>
        <w:pStyle w:val="ListParagraph"/>
        <w:numPr>
          <w:ilvl w:val="0"/>
          <w:numId w:val="7"/>
        </w:numPr>
        <w:jc w:val="both"/>
        <w:rPr>
          <w:rFonts w:cstheme="minorHAnsi"/>
          <w:color w:val="000000" w:themeColor="text1"/>
        </w:rPr>
      </w:pPr>
      <w:r w:rsidRPr="006816A6">
        <w:rPr>
          <w:rFonts w:cstheme="minorHAnsi"/>
          <w:color w:val="000000" w:themeColor="text1"/>
        </w:rPr>
        <w:t xml:space="preserve">The </w:t>
      </w:r>
      <w:r w:rsidR="00BC44A4" w:rsidRPr="006816A6">
        <w:rPr>
          <w:rFonts w:cstheme="minorHAnsi"/>
          <w:color w:val="000000" w:themeColor="text1"/>
        </w:rPr>
        <w:t xml:space="preserve">LOC </w:t>
      </w:r>
      <w:r w:rsidRPr="006816A6">
        <w:rPr>
          <w:rFonts w:cstheme="minorHAnsi"/>
          <w:color w:val="000000" w:themeColor="text1"/>
        </w:rPr>
        <w:t xml:space="preserve">Protocol has </w:t>
      </w:r>
      <w:r w:rsidRPr="006816A6">
        <w:rPr>
          <w:rFonts w:cstheme="minorHAnsi"/>
          <w:b/>
          <w:color w:val="000000" w:themeColor="text1"/>
          <w:u w:val="single"/>
        </w:rPr>
        <w:t>never</w:t>
      </w:r>
      <w:r w:rsidRPr="006816A6">
        <w:rPr>
          <w:rFonts w:cstheme="minorHAnsi"/>
          <w:color w:val="000000" w:themeColor="text1"/>
        </w:rPr>
        <w:t xml:space="preserve"> been piloted or studied to determine whether the score a child receives align</w:t>
      </w:r>
      <w:r w:rsidR="00660FA8" w:rsidRPr="006816A6">
        <w:rPr>
          <w:rFonts w:cstheme="minorHAnsi"/>
          <w:color w:val="000000" w:themeColor="text1"/>
        </w:rPr>
        <w:t>s</w:t>
      </w:r>
      <w:r w:rsidRPr="006816A6">
        <w:rPr>
          <w:rFonts w:cstheme="minorHAnsi"/>
          <w:color w:val="000000" w:themeColor="text1"/>
        </w:rPr>
        <w:t xml:space="preserve"> with their overall care and supervision needs – </w:t>
      </w:r>
      <w:r w:rsidR="00660FA8" w:rsidRPr="006816A6">
        <w:rPr>
          <w:rFonts w:cstheme="minorHAnsi"/>
          <w:color w:val="000000" w:themeColor="text1"/>
        </w:rPr>
        <w:t>in other words</w:t>
      </w:r>
      <w:r w:rsidR="00BC44A4" w:rsidRPr="006816A6">
        <w:rPr>
          <w:rFonts w:cstheme="minorHAnsi"/>
          <w:color w:val="000000" w:themeColor="text1"/>
        </w:rPr>
        <w:t>,</w:t>
      </w:r>
      <w:r w:rsidR="00660FA8" w:rsidRPr="006816A6">
        <w:rPr>
          <w:rFonts w:cstheme="minorHAnsi"/>
          <w:color w:val="000000" w:themeColor="text1"/>
        </w:rPr>
        <w:t xml:space="preserve"> we do not know whether </w:t>
      </w:r>
      <w:r w:rsidRPr="006816A6">
        <w:rPr>
          <w:rFonts w:cstheme="minorHAnsi"/>
          <w:color w:val="000000" w:themeColor="text1"/>
        </w:rPr>
        <w:t xml:space="preserve">the Protocol </w:t>
      </w:r>
      <w:r w:rsidR="00660FA8" w:rsidRPr="006816A6">
        <w:rPr>
          <w:rFonts w:cstheme="minorHAnsi"/>
          <w:color w:val="000000" w:themeColor="text1"/>
        </w:rPr>
        <w:t xml:space="preserve">is reasonably </w:t>
      </w:r>
      <w:r w:rsidRPr="006816A6">
        <w:rPr>
          <w:rFonts w:cstheme="minorHAnsi"/>
          <w:color w:val="000000" w:themeColor="text1"/>
        </w:rPr>
        <w:t>accurate</w:t>
      </w:r>
      <w:r w:rsidR="00F53261" w:rsidRPr="006816A6">
        <w:rPr>
          <w:rFonts w:cstheme="minorHAnsi"/>
          <w:color w:val="000000" w:themeColor="text1"/>
        </w:rPr>
        <w:t xml:space="preserve"> in determining needs</w:t>
      </w:r>
      <w:r w:rsidR="00660FA8" w:rsidRPr="006816A6">
        <w:rPr>
          <w:rFonts w:cstheme="minorHAnsi"/>
          <w:color w:val="000000" w:themeColor="text1"/>
        </w:rPr>
        <w:t>.</w:t>
      </w:r>
      <w:r w:rsidR="001B1013" w:rsidRPr="006816A6">
        <w:rPr>
          <w:rFonts w:cstheme="minorHAnsi"/>
          <w:color w:val="000000" w:themeColor="text1"/>
        </w:rPr>
        <w:t xml:space="preserve">  </w:t>
      </w:r>
    </w:p>
    <w:p w:rsidR="00AE094B" w:rsidRPr="006816A6" w:rsidRDefault="00AE094B" w:rsidP="00ED6748">
      <w:pPr>
        <w:pStyle w:val="ListParagraph"/>
        <w:jc w:val="both"/>
        <w:rPr>
          <w:rFonts w:cstheme="minorHAnsi"/>
          <w:color w:val="000000" w:themeColor="text1"/>
        </w:rPr>
      </w:pPr>
    </w:p>
    <w:p w:rsidR="008C6724" w:rsidRPr="006816A6" w:rsidRDefault="008C6724" w:rsidP="001B1013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</w:pPr>
      <w:r w:rsidRPr="006816A6">
        <w:t xml:space="preserve">Final guidance has not been </w:t>
      </w:r>
      <w:r w:rsidR="00660FA8" w:rsidRPr="006816A6">
        <w:t xml:space="preserve">issued to inform </w:t>
      </w:r>
      <w:r w:rsidRPr="006816A6">
        <w:t xml:space="preserve">counties how to integrate the </w:t>
      </w:r>
      <w:r w:rsidR="00BC44A4" w:rsidRPr="006816A6">
        <w:t xml:space="preserve">LOC </w:t>
      </w:r>
      <w:r w:rsidRPr="006816A6">
        <w:t>Protocol with existing county</w:t>
      </w:r>
      <w:r w:rsidR="00660FA8" w:rsidRPr="006816A6">
        <w:t>-specific</w:t>
      </w:r>
      <w:r w:rsidRPr="006816A6">
        <w:t xml:space="preserve"> specialized care systems</w:t>
      </w:r>
      <w:r w:rsidR="00660FA8" w:rsidRPr="006816A6">
        <w:t>. O</w:t>
      </w:r>
      <w:r w:rsidRPr="006816A6">
        <w:t xml:space="preserve">nce </w:t>
      </w:r>
      <w:r w:rsidR="00660FA8" w:rsidRPr="006816A6">
        <w:t>such guidance is issued by the state</w:t>
      </w:r>
      <w:r w:rsidRPr="006816A6">
        <w:t xml:space="preserve">, counties </w:t>
      </w:r>
      <w:r w:rsidR="00660FA8" w:rsidRPr="006816A6">
        <w:t xml:space="preserve">require </w:t>
      </w:r>
      <w:r w:rsidRPr="006816A6">
        <w:t xml:space="preserve">time to </w:t>
      </w:r>
      <w:r w:rsidR="00660FA8" w:rsidRPr="006816A6">
        <w:t xml:space="preserve">amend their </w:t>
      </w:r>
      <w:r w:rsidRPr="006816A6">
        <w:t xml:space="preserve">specialized care plans </w:t>
      </w:r>
      <w:r w:rsidR="00660FA8" w:rsidRPr="006816A6">
        <w:t xml:space="preserve">accordingly </w:t>
      </w:r>
      <w:r w:rsidRPr="006816A6">
        <w:t xml:space="preserve">and train staff on new </w:t>
      </w:r>
      <w:proofErr w:type="gramStart"/>
      <w:r w:rsidRPr="006816A6">
        <w:t>policies</w:t>
      </w:r>
      <w:proofErr w:type="gramEnd"/>
      <w:r w:rsidRPr="006816A6">
        <w:t xml:space="preserve"> and protocols</w:t>
      </w:r>
      <w:r w:rsidR="00660FA8" w:rsidRPr="006816A6">
        <w:t>.</w:t>
      </w:r>
    </w:p>
    <w:p w:rsidR="008C6724" w:rsidRPr="006816A6" w:rsidRDefault="008C6724" w:rsidP="008C6724">
      <w:pPr>
        <w:pStyle w:val="ListParagraph"/>
      </w:pPr>
    </w:p>
    <w:p w:rsidR="00C0548A" w:rsidRPr="006816A6" w:rsidRDefault="008C6724" w:rsidP="001B1013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</w:pPr>
      <w:r w:rsidRPr="006816A6">
        <w:t xml:space="preserve">The </w:t>
      </w:r>
      <w:r w:rsidR="00660FA8" w:rsidRPr="006816A6">
        <w:t>P</w:t>
      </w:r>
      <w:r w:rsidRPr="006816A6">
        <w:t xml:space="preserve">rotocol </w:t>
      </w:r>
      <w:r w:rsidR="00660FA8" w:rsidRPr="006816A6">
        <w:t>adds to, and does not replace, existing</w:t>
      </w:r>
      <w:r w:rsidRPr="006816A6">
        <w:t xml:space="preserve"> CANS and SCI assessments, increasing county workload </w:t>
      </w:r>
      <w:r w:rsidR="00660FA8" w:rsidRPr="006816A6">
        <w:t xml:space="preserve">in assessing children at the time of placement, </w:t>
      </w:r>
      <w:r w:rsidRPr="006816A6">
        <w:t xml:space="preserve">and </w:t>
      </w:r>
      <w:r w:rsidR="005174E5" w:rsidRPr="006816A6">
        <w:t>forcing families to navigate multiple and overlapping levels of bureaucracy during the first critical months of placement</w:t>
      </w:r>
      <w:r w:rsidR="00F93AA7" w:rsidRPr="006816A6">
        <w:t>.</w:t>
      </w:r>
      <w:r w:rsidR="00C0548A" w:rsidRPr="006816A6">
        <w:t xml:space="preserve"> </w:t>
      </w:r>
    </w:p>
    <w:p w:rsidR="00075DEE" w:rsidRPr="006816A6" w:rsidRDefault="00075DEE">
      <w:pPr>
        <w:pStyle w:val="ListParagraph"/>
        <w:autoSpaceDE w:val="0"/>
        <w:autoSpaceDN w:val="0"/>
        <w:adjustRightInd w:val="0"/>
        <w:jc w:val="both"/>
      </w:pPr>
    </w:p>
    <w:p w:rsidR="00ED6748" w:rsidRPr="006816A6" w:rsidRDefault="00A240FE" w:rsidP="00ED6748">
      <w:pPr>
        <w:jc w:val="both"/>
        <w:rPr>
          <w:rFonts w:cstheme="minorHAnsi"/>
          <w:color w:val="000000" w:themeColor="text1"/>
        </w:rPr>
      </w:pPr>
      <w:r w:rsidRPr="006816A6">
        <w:rPr>
          <w:rFonts w:cstheme="minorHAnsi"/>
          <w:b/>
          <w:color w:val="000000" w:themeColor="text1"/>
        </w:rPr>
        <w:t xml:space="preserve">CDSS </w:t>
      </w:r>
      <w:r w:rsidR="00ED6748" w:rsidRPr="006816A6">
        <w:rPr>
          <w:rFonts w:cstheme="minorHAnsi"/>
          <w:b/>
          <w:color w:val="000000" w:themeColor="text1"/>
        </w:rPr>
        <w:t xml:space="preserve">Agreement to Further Study and Analysis of the LOC Protocol Prior to Full Implementation </w:t>
      </w:r>
    </w:p>
    <w:p w:rsidR="00ED6748" w:rsidRPr="006816A6" w:rsidRDefault="00ED6748" w:rsidP="00ED6748">
      <w:pPr>
        <w:jc w:val="both"/>
        <w:rPr>
          <w:rFonts w:cstheme="minorHAnsi"/>
          <w:color w:val="000000" w:themeColor="text1"/>
        </w:rPr>
      </w:pPr>
    </w:p>
    <w:p w:rsidR="008C6724" w:rsidRPr="006816A6" w:rsidRDefault="008C6724" w:rsidP="008C6724">
      <w:pPr>
        <w:autoSpaceDE w:val="0"/>
        <w:autoSpaceDN w:val="0"/>
        <w:adjustRightInd w:val="0"/>
        <w:jc w:val="both"/>
        <w:rPr>
          <w:b/>
          <w:i/>
        </w:rPr>
      </w:pPr>
      <w:r w:rsidRPr="006816A6">
        <w:t xml:space="preserve">In January, </w:t>
      </w:r>
      <w:r w:rsidR="00F93AA7" w:rsidRPr="006816A6">
        <w:t xml:space="preserve">CDSS </w:t>
      </w:r>
      <w:r w:rsidR="005174E5" w:rsidRPr="006816A6">
        <w:t>agreed to delay statewide</w:t>
      </w:r>
      <w:r w:rsidRPr="006816A6">
        <w:t xml:space="preserve"> implementation </w:t>
      </w:r>
      <w:r w:rsidR="00F93AA7" w:rsidRPr="006816A6">
        <w:t xml:space="preserve">of the new LOC Protocol </w:t>
      </w:r>
      <w:r w:rsidRPr="006816A6">
        <w:t>to May 1</w:t>
      </w:r>
      <w:r w:rsidRPr="006816A6">
        <w:rPr>
          <w:vertAlign w:val="superscript"/>
        </w:rPr>
        <w:t>st</w:t>
      </w:r>
      <w:r w:rsidRPr="006816A6">
        <w:t>, promising to:</w:t>
      </w:r>
    </w:p>
    <w:p w:rsidR="00ED6748" w:rsidRPr="006816A6" w:rsidRDefault="006703DD" w:rsidP="006703D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6816A6">
        <w:rPr>
          <w:rFonts w:cstheme="minorHAnsi"/>
          <w:color w:val="000000" w:themeColor="text1"/>
        </w:rPr>
        <w:t>p</w:t>
      </w:r>
      <w:r w:rsidR="00ED6748" w:rsidRPr="006816A6">
        <w:rPr>
          <w:rFonts w:cstheme="minorHAnsi"/>
          <w:color w:val="000000" w:themeColor="text1"/>
        </w:rPr>
        <w:t xml:space="preserve">hase-in the full implementation of the tiered rates and the LOC Protocol, beginning with new entries into </w:t>
      </w:r>
      <w:r w:rsidRPr="006816A6">
        <w:rPr>
          <w:rFonts w:cstheme="minorHAnsi"/>
          <w:color w:val="000000" w:themeColor="text1"/>
        </w:rPr>
        <w:t xml:space="preserve">Foster Family Agency </w:t>
      </w:r>
      <w:r w:rsidR="00AE3604" w:rsidRPr="006816A6">
        <w:rPr>
          <w:rFonts w:cstheme="minorHAnsi"/>
          <w:color w:val="000000" w:themeColor="text1"/>
        </w:rPr>
        <w:t xml:space="preserve">(FFA) </w:t>
      </w:r>
      <w:r w:rsidRPr="006816A6">
        <w:rPr>
          <w:rFonts w:cstheme="minorHAnsi"/>
          <w:color w:val="000000" w:themeColor="text1"/>
        </w:rPr>
        <w:t>placements starting March 1</w:t>
      </w:r>
      <w:r w:rsidRPr="006816A6">
        <w:rPr>
          <w:rFonts w:cstheme="minorHAnsi"/>
          <w:color w:val="000000" w:themeColor="text1"/>
          <w:vertAlign w:val="superscript"/>
        </w:rPr>
        <w:t>st</w:t>
      </w:r>
      <w:r w:rsidRPr="006816A6">
        <w:rPr>
          <w:rFonts w:cstheme="minorHAnsi"/>
          <w:color w:val="000000" w:themeColor="text1"/>
        </w:rPr>
        <w:t xml:space="preserve">; </w:t>
      </w:r>
      <w:r w:rsidR="00ED6748" w:rsidRPr="006816A6">
        <w:rPr>
          <w:rFonts w:cstheme="minorHAnsi"/>
          <w:color w:val="000000" w:themeColor="text1"/>
        </w:rPr>
        <w:t xml:space="preserve">  </w:t>
      </w:r>
    </w:p>
    <w:p w:rsidR="006703DD" w:rsidRPr="006816A6" w:rsidRDefault="006703DD" w:rsidP="006703DD">
      <w:pPr>
        <w:pStyle w:val="ListParagraph"/>
        <w:jc w:val="both"/>
        <w:rPr>
          <w:rFonts w:cstheme="minorHAnsi"/>
          <w:color w:val="000000" w:themeColor="text1"/>
        </w:rPr>
      </w:pPr>
    </w:p>
    <w:p w:rsidR="00F53261" w:rsidRPr="006816A6" w:rsidRDefault="006703DD" w:rsidP="006703D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proofErr w:type="gramStart"/>
      <w:r w:rsidRPr="006816A6">
        <w:rPr>
          <w:rFonts w:cstheme="minorHAnsi"/>
          <w:color w:val="000000" w:themeColor="text1"/>
        </w:rPr>
        <w:t>c</w:t>
      </w:r>
      <w:r w:rsidR="00ED6748" w:rsidRPr="006816A6">
        <w:rPr>
          <w:rFonts w:cstheme="minorHAnsi"/>
          <w:color w:val="000000" w:themeColor="text1"/>
        </w:rPr>
        <w:t>ontract</w:t>
      </w:r>
      <w:proofErr w:type="gramEnd"/>
      <w:r w:rsidR="00ED6748" w:rsidRPr="006816A6">
        <w:rPr>
          <w:rFonts w:cstheme="minorHAnsi"/>
          <w:color w:val="000000" w:themeColor="text1"/>
        </w:rPr>
        <w:t xml:space="preserve"> with researchers to study </w:t>
      </w:r>
      <w:r w:rsidR="00F93AA7" w:rsidRPr="006816A6">
        <w:rPr>
          <w:rFonts w:cstheme="minorHAnsi"/>
          <w:color w:val="000000" w:themeColor="text1"/>
        </w:rPr>
        <w:t xml:space="preserve">more thoroughly </w:t>
      </w:r>
      <w:r w:rsidR="00ED6748" w:rsidRPr="006816A6">
        <w:rPr>
          <w:rFonts w:cstheme="minorHAnsi"/>
          <w:color w:val="000000" w:themeColor="text1"/>
        </w:rPr>
        <w:t xml:space="preserve">the </w:t>
      </w:r>
      <w:r w:rsidR="00F93AA7" w:rsidRPr="006816A6">
        <w:rPr>
          <w:rFonts w:cstheme="minorHAnsi"/>
          <w:color w:val="000000" w:themeColor="text1"/>
        </w:rPr>
        <w:t xml:space="preserve">new assessment </w:t>
      </w:r>
      <w:r w:rsidR="00ED6748" w:rsidRPr="006816A6">
        <w:rPr>
          <w:rFonts w:cstheme="minorHAnsi"/>
          <w:color w:val="000000" w:themeColor="text1"/>
        </w:rPr>
        <w:t>tool</w:t>
      </w:r>
      <w:r w:rsidR="00AE3604" w:rsidRPr="006816A6">
        <w:rPr>
          <w:rFonts w:cstheme="minorHAnsi"/>
          <w:color w:val="000000" w:themeColor="text1"/>
        </w:rPr>
        <w:t xml:space="preserve"> during the initial phase-in with the FFA</w:t>
      </w:r>
      <w:r w:rsidR="006A0C55">
        <w:rPr>
          <w:rFonts w:cstheme="minorHAnsi"/>
          <w:color w:val="000000" w:themeColor="text1"/>
        </w:rPr>
        <w:t>s</w:t>
      </w:r>
      <w:r w:rsidR="00ED6748" w:rsidRPr="006816A6">
        <w:rPr>
          <w:rFonts w:cstheme="minorHAnsi"/>
          <w:color w:val="000000" w:themeColor="text1"/>
        </w:rPr>
        <w:t xml:space="preserve">, </w:t>
      </w:r>
      <w:r w:rsidR="00F93AA7" w:rsidRPr="006816A6">
        <w:rPr>
          <w:rFonts w:cstheme="minorHAnsi"/>
          <w:color w:val="000000" w:themeColor="text1"/>
        </w:rPr>
        <w:t xml:space="preserve">and, </w:t>
      </w:r>
      <w:r w:rsidR="00ED6748" w:rsidRPr="006816A6">
        <w:rPr>
          <w:rFonts w:cstheme="minorHAnsi"/>
          <w:color w:val="000000" w:themeColor="text1"/>
        </w:rPr>
        <w:t>specifically</w:t>
      </w:r>
      <w:r w:rsidR="00F93AA7" w:rsidRPr="006816A6">
        <w:rPr>
          <w:rFonts w:cstheme="minorHAnsi"/>
          <w:color w:val="000000" w:themeColor="text1"/>
        </w:rPr>
        <w:t>,</w:t>
      </w:r>
      <w:r w:rsidR="00ED6748" w:rsidRPr="006816A6">
        <w:rPr>
          <w:rFonts w:cstheme="minorHAnsi"/>
          <w:color w:val="000000" w:themeColor="text1"/>
        </w:rPr>
        <w:t xml:space="preserve"> </w:t>
      </w:r>
      <w:r w:rsidR="006A0C55">
        <w:rPr>
          <w:rFonts w:cstheme="minorHAnsi"/>
          <w:color w:val="000000" w:themeColor="text1"/>
        </w:rPr>
        <w:t xml:space="preserve">both </w:t>
      </w:r>
      <w:r w:rsidR="00F93AA7" w:rsidRPr="006816A6">
        <w:rPr>
          <w:rFonts w:cstheme="minorHAnsi"/>
          <w:color w:val="000000" w:themeColor="text1"/>
        </w:rPr>
        <w:t>its</w:t>
      </w:r>
      <w:r w:rsidR="00ED6748" w:rsidRPr="006816A6">
        <w:rPr>
          <w:rFonts w:cstheme="minorHAnsi"/>
          <w:color w:val="000000" w:themeColor="text1"/>
        </w:rPr>
        <w:t xml:space="preserve"> accuracy in scoring youth with higher needs </w:t>
      </w:r>
      <w:r w:rsidR="00F93AA7" w:rsidRPr="006816A6">
        <w:rPr>
          <w:rFonts w:cstheme="minorHAnsi"/>
          <w:color w:val="000000" w:themeColor="text1"/>
        </w:rPr>
        <w:t xml:space="preserve">appropriately, </w:t>
      </w:r>
      <w:r w:rsidR="00ED6748" w:rsidRPr="006816A6">
        <w:rPr>
          <w:rFonts w:cstheme="minorHAnsi"/>
          <w:color w:val="000000" w:themeColor="text1"/>
        </w:rPr>
        <w:t>and</w:t>
      </w:r>
      <w:r w:rsidR="00F93AA7" w:rsidRPr="006816A6">
        <w:rPr>
          <w:rFonts w:cstheme="minorHAnsi"/>
          <w:color w:val="000000" w:themeColor="text1"/>
        </w:rPr>
        <w:t xml:space="preserve"> its reliability </w:t>
      </w:r>
      <w:r w:rsidR="00ED6748" w:rsidRPr="006816A6">
        <w:rPr>
          <w:rFonts w:cstheme="minorHAnsi"/>
          <w:color w:val="000000" w:themeColor="text1"/>
        </w:rPr>
        <w:t xml:space="preserve">when used by different </w:t>
      </w:r>
      <w:r w:rsidR="00F93AA7" w:rsidRPr="006816A6">
        <w:rPr>
          <w:rFonts w:cstheme="minorHAnsi"/>
          <w:color w:val="000000" w:themeColor="text1"/>
        </w:rPr>
        <w:t xml:space="preserve">evaluators </w:t>
      </w:r>
      <w:r w:rsidR="00ED6748" w:rsidRPr="006816A6">
        <w:rPr>
          <w:rFonts w:cstheme="minorHAnsi"/>
          <w:color w:val="000000" w:themeColor="text1"/>
        </w:rPr>
        <w:t xml:space="preserve">to score the same youth.  </w:t>
      </w:r>
    </w:p>
    <w:p w:rsidR="006703DD" w:rsidRPr="006816A6" w:rsidRDefault="006703DD" w:rsidP="006703DD">
      <w:pPr>
        <w:jc w:val="both"/>
        <w:rPr>
          <w:rFonts w:cstheme="minorHAnsi"/>
          <w:color w:val="000000" w:themeColor="text1"/>
        </w:rPr>
      </w:pPr>
    </w:p>
    <w:p w:rsidR="00F93AA7" w:rsidRPr="006816A6" w:rsidRDefault="00F93AA7" w:rsidP="006703DD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proofErr w:type="gramStart"/>
      <w:r w:rsidRPr="006816A6">
        <w:rPr>
          <w:rFonts w:cstheme="minorHAnsi"/>
          <w:color w:val="000000" w:themeColor="text1"/>
        </w:rPr>
        <w:t>m</w:t>
      </w:r>
      <w:r w:rsidR="00ED6748" w:rsidRPr="006816A6">
        <w:rPr>
          <w:rFonts w:cstheme="minorHAnsi"/>
          <w:color w:val="000000" w:themeColor="text1"/>
        </w:rPr>
        <w:t>ake</w:t>
      </w:r>
      <w:proofErr w:type="gramEnd"/>
      <w:r w:rsidR="00ED6748" w:rsidRPr="006816A6">
        <w:rPr>
          <w:rFonts w:cstheme="minorHAnsi"/>
          <w:color w:val="000000" w:themeColor="text1"/>
        </w:rPr>
        <w:t xml:space="preserve"> necessary changes to the </w:t>
      </w:r>
      <w:r w:rsidR="00BC44A4" w:rsidRPr="006816A6">
        <w:rPr>
          <w:rFonts w:cstheme="minorHAnsi"/>
          <w:color w:val="000000" w:themeColor="text1"/>
        </w:rPr>
        <w:t xml:space="preserve">LOC </w:t>
      </w:r>
      <w:r w:rsidR="00ED6748" w:rsidRPr="006816A6">
        <w:rPr>
          <w:rFonts w:cstheme="minorHAnsi"/>
          <w:color w:val="000000" w:themeColor="text1"/>
        </w:rPr>
        <w:t xml:space="preserve">Protocol prior to statewide </w:t>
      </w:r>
      <w:r w:rsidRPr="006816A6">
        <w:rPr>
          <w:rFonts w:cstheme="minorHAnsi"/>
          <w:color w:val="000000" w:themeColor="text1"/>
        </w:rPr>
        <w:t>implementation</w:t>
      </w:r>
      <w:r w:rsidR="006703DD" w:rsidRPr="006816A6">
        <w:rPr>
          <w:rFonts w:cstheme="minorHAnsi"/>
          <w:color w:val="000000" w:themeColor="text1"/>
        </w:rPr>
        <w:t xml:space="preserve"> and allow counties sufficient time to adapt to those changes and train staff</w:t>
      </w:r>
      <w:r w:rsidRPr="006816A6">
        <w:rPr>
          <w:rFonts w:cstheme="minorHAnsi"/>
          <w:color w:val="000000" w:themeColor="text1"/>
        </w:rPr>
        <w:t xml:space="preserve">. </w:t>
      </w:r>
    </w:p>
    <w:p w:rsidR="0079543F" w:rsidRPr="006816A6" w:rsidRDefault="0079543F" w:rsidP="008C6724">
      <w:pPr>
        <w:autoSpaceDE w:val="0"/>
        <w:autoSpaceDN w:val="0"/>
        <w:adjustRightInd w:val="0"/>
        <w:jc w:val="both"/>
        <w:rPr>
          <w:b/>
          <w:i/>
        </w:rPr>
      </w:pPr>
      <w:r w:rsidRPr="006816A6">
        <w:rPr>
          <w:b/>
          <w:i/>
        </w:rPr>
        <w:lastRenderedPageBreak/>
        <w:t>It is no</w:t>
      </w:r>
      <w:r w:rsidR="00BC44A4" w:rsidRPr="006816A6">
        <w:rPr>
          <w:b/>
          <w:i/>
        </w:rPr>
        <w:t>w clear that it is not</w:t>
      </w:r>
      <w:r w:rsidRPr="006816A6">
        <w:rPr>
          <w:b/>
          <w:i/>
        </w:rPr>
        <w:t xml:space="preserve"> possible for CDSS to complete the deliverables promised prior to the intended May 1 statewide implementation date:  </w:t>
      </w:r>
    </w:p>
    <w:p w:rsidR="00F93AA7" w:rsidRPr="006816A6" w:rsidRDefault="0079543F" w:rsidP="0079543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</w:pPr>
      <w:r w:rsidRPr="006816A6">
        <w:t>The study currently underway did not begin until mid-March and there will be v</w:t>
      </w:r>
      <w:r w:rsidR="00F93AA7" w:rsidRPr="006816A6">
        <w:t xml:space="preserve">ery </w:t>
      </w:r>
      <w:r w:rsidR="008C6724" w:rsidRPr="006816A6">
        <w:t xml:space="preserve">little data </w:t>
      </w:r>
      <w:r w:rsidRPr="006816A6">
        <w:t xml:space="preserve">to review and </w:t>
      </w:r>
      <w:r w:rsidR="00F93AA7" w:rsidRPr="006816A6">
        <w:t xml:space="preserve">almost no time </w:t>
      </w:r>
      <w:r w:rsidR="008C6724" w:rsidRPr="006816A6">
        <w:t xml:space="preserve">to make </w:t>
      </w:r>
      <w:r w:rsidR="00F93AA7" w:rsidRPr="006816A6">
        <w:t xml:space="preserve">necessary improvements </w:t>
      </w:r>
      <w:r w:rsidR="008C6724" w:rsidRPr="006816A6">
        <w:t xml:space="preserve">by May 1.  </w:t>
      </w:r>
    </w:p>
    <w:p w:rsidR="0079543F" w:rsidRPr="006816A6" w:rsidRDefault="0079543F" w:rsidP="0079543F">
      <w:pPr>
        <w:pStyle w:val="ListParagraph"/>
        <w:autoSpaceDE w:val="0"/>
        <w:autoSpaceDN w:val="0"/>
        <w:adjustRightInd w:val="0"/>
        <w:jc w:val="both"/>
      </w:pPr>
    </w:p>
    <w:p w:rsidR="00F93AA7" w:rsidRPr="006816A6" w:rsidRDefault="0079543F" w:rsidP="0079543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</w:pPr>
      <w:r w:rsidRPr="006816A6">
        <w:t>Due to the limited amount of time for the study</w:t>
      </w:r>
      <w:r w:rsidR="008C6724" w:rsidRPr="006816A6">
        <w:t xml:space="preserve">, </w:t>
      </w:r>
      <w:r w:rsidRPr="006816A6">
        <w:t>it</w:t>
      </w:r>
      <w:r w:rsidR="008C6724" w:rsidRPr="006816A6">
        <w:t xml:space="preserve"> has been limited to a review of reliability among users</w:t>
      </w:r>
      <w:r w:rsidRPr="006816A6">
        <w:t xml:space="preserve"> and there will be no attempt to </w:t>
      </w:r>
      <w:r w:rsidR="008C6724" w:rsidRPr="006816A6">
        <w:t xml:space="preserve">study the accuracy of the </w:t>
      </w:r>
      <w:r w:rsidR="00BC44A4" w:rsidRPr="006816A6">
        <w:t>LOC P</w:t>
      </w:r>
      <w:r w:rsidR="008C6724" w:rsidRPr="006816A6">
        <w:t>rotocol by May 1</w:t>
      </w:r>
      <w:r w:rsidR="00BC44A4" w:rsidRPr="006816A6">
        <w:t xml:space="preserve"> or refine the LOC Protocol</w:t>
      </w:r>
      <w:r w:rsidR="008C6724" w:rsidRPr="006816A6">
        <w:t xml:space="preserve">.  </w:t>
      </w:r>
    </w:p>
    <w:p w:rsidR="0079543F" w:rsidRPr="006816A6" w:rsidRDefault="0079543F" w:rsidP="0079543F">
      <w:pPr>
        <w:autoSpaceDE w:val="0"/>
        <w:autoSpaceDN w:val="0"/>
        <w:adjustRightInd w:val="0"/>
        <w:jc w:val="both"/>
      </w:pPr>
    </w:p>
    <w:p w:rsidR="008C6724" w:rsidRPr="006816A6" w:rsidRDefault="008C6724" w:rsidP="0079543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</w:pPr>
      <w:r w:rsidRPr="006816A6">
        <w:t>Counties will not have time to make changes to their existing protocols and policies, train staff, develop notifications of changes</w:t>
      </w:r>
      <w:r w:rsidR="00BC44A4" w:rsidRPr="006816A6">
        <w:t>,</w:t>
      </w:r>
      <w:r w:rsidRPr="006816A6">
        <w:t xml:space="preserve"> and inform families.</w:t>
      </w:r>
    </w:p>
    <w:p w:rsidR="00ED6748" w:rsidRPr="006816A6" w:rsidRDefault="00ED6748" w:rsidP="00ED6748">
      <w:pPr>
        <w:autoSpaceDE w:val="0"/>
        <w:autoSpaceDN w:val="0"/>
        <w:adjustRightInd w:val="0"/>
        <w:jc w:val="both"/>
      </w:pPr>
    </w:p>
    <w:p w:rsidR="0037268F" w:rsidRPr="006816A6" w:rsidRDefault="0037268F" w:rsidP="0037268F">
      <w:pPr>
        <w:autoSpaceDE w:val="0"/>
        <w:autoSpaceDN w:val="0"/>
        <w:adjustRightInd w:val="0"/>
        <w:jc w:val="both"/>
        <w:rPr>
          <w:b/>
          <w:u w:val="single"/>
        </w:rPr>
      </w:pPr>
      <w:r w:rsidRPr="006816A6">
        <w:t xml:space="preserve">The FFA rollout provides ample opportunity to observe the </w:t>
      </w:r>
      <w:r w:rsidR="00BC44A4" w:rsidRPr="006816A6">
        <w:t xml:space="preserve">LOC </w:t>
      </w:r>
      <w:r w:rsidRPr="006816A6">
        <w:t xml:space="preserve">Protocol in action, evaluate its </w:t>
      </w:r>
      <w:r w:rsidRPr="006816A6">
        <w:rPr>
          <w:b/>
          <w:u w:val="single"/>
        </w:rPr>
        <w:t>veracity, reliability and accuracy, and identify gaps that need to be addressed prior to statewide rollout</w:t>
      </w:r>
      <w:r w:rsidRPr="006816A6">
        <w:t xml:space="preserve">.  In the meantime, counties may train staff, update their own protocols and practices, and make adjustments and refinements prior to statewide rollout.  </w:t>
      </w:r>
      <w:r w:rsidR="006816A6" w:rsidRPr="006816A6">
        <w:t>CDSS has not fulfilled its promised deliverables</w:t>
      </w:r>
      <w:r w:rsidRPr="006816A6">
        <w:t xml:space="preserve"> and more time needs to be allotted for these critical activities.</w:t>
      </w:r>
      <w:r w:rsidR="007445D1" w:rsidRPr="006816A6">
        <w:t xml:space="preserve">  Under the status quo, relatives, non-related extended family members and county homes lose nothing as they continue to have access to specialized care rates (which are not currently available in FFA placements).  </w:t>
      </w:r>
      <w:r w:rsidR="007445D1" w:rsidRPr="006816A6">
        <w:rPr>
          <w:b/>
          <w:u w:val="single"/>
        </w:rPr>
        <w:t xml:space="preserve">Disrupting the existing rates system </w:t>
      </w:r>
      <w:r w:rsidR="00D039A0" w:rsidRPr="006816A6">
        <w:rPr>
          <w:b/>
          <w:u w:val="single"/>
        </w:rPr>
        <w:t>without time to develop the new specialized rates plans and implementing</w:t>
      </w:r>
      <w:r w:rsidR="007445D1" w:rsidRPr="006816A6">
        <w:rPr>
          <w:b/>
          <w:u w:val="single"/>
        </w:rPr>
        <w:t xml:space="preserve"> the new LOC system </w:t>
      </w:r>
      <w:r w:rsidR="00D039A0" w:rsidRPr="006816A6">
        <w:rPr>
          <w:b/>
          <w:u w:val="single"/>
        </w:rPr>
        <w:t xml:space="preserve">before it </w:t>
      </w:r>
      <w:r w:rsidR="007445D1" w:rsidRPr="006816A6">
        <w:rPr>
          <w:b/>
          <w:u w:val="single"/>
        </w:rPr>
        <w:t>is fully piloted will result in relatives and extended family members experiencing backlog, delay, and receiving erroneous assessments leading to placement disruptions and undue stress on families</w:t>
      </w:r>
      <w:r w:rsidR="007445D1" w:rsidRPr="006816A6">
        <w:t xml:space="preserve">. </w:t>
      </w:r>
    </w:p>
    <w:p w:rsidR="00F93AA7" w:rsidRPr="006816A6" w:rsidRDefault="00F93AA7" w:rsidP="00ED6748">
      <w:pPr>
        <w:autoSpaceDE w:val="0"/>
        <w:autoSpaceDN w:val="0"/>
        <w:adjustRightInd w:val="0"/>
        <w:jc w:val="both"/>
      </w:pPr>
    </w:p>
    <w:p w:rsidR="00ED6748" w:rsidRPr="006816A6" w:rsidRDefault="00ED6748" w:rsidP="00ED6748">
      <w:pPr>
        <w:jc w:val="both"/>
        <w:rPr>
          <w:b/>
        </w:rPr>
      </w:pPr>
      <w:r w:rsidRPr="006816A6">
        <w:rPr>
          <w:b/>
        </w:rPr>
        <w:t xml:space="preserve">Solution </w:t>
      </w:r>
    </w:p>
    <w:p w:rsidR="008C6724" w:rsidRPr="006816A6" w:rsidRDefault="008C6724" w:rsidP="00ED6748">
      <w:pPr>
        <w:jc w:val="both"/>
        <w:rPr>
          <w:b/>
        </w:rPr>
      </w:pPr>
    </w:p>
    <w:p w:rsidR="008C6724" w:rsidRPr="006816A6" w:rsidRDefault="00F93AA7" w:rsidP="008C6724">
      <w:pPr>
        <w:jc w:val="both"/>
      </w:pPr>
      <w:r w:rsidRPr="006816A6">
        <w:t>W</w:t>
      </w:r>
      <w:r w:rsidR="008C6724" w:rsidRPr="006816A6">
        <w:t xml:space="preserve">e encourage the </w:t>
      </w:r>
      <w:r w:rsidR="00BC44A4" w:rsidRPr="006816A6">
        <w:t>L</w:t>
      </w:r>
      <w:r w:rsidR="008C6724" w:rsidRPr="006816A6">
        <w:t xml:space="preserve">egislature to ensure the following occurs prior to moving forward with implementation of the LOC Protocol statewide: </w:t>
      </w:r>
    </w:p>
    <w:p w:rsidR="0037268F" w:rsidRPr="006816A6" w:rsidRDefault="0037268F" w:rsidP="0037268F">
      <w:pPr>
        <w:pStyle w:val="ListParagraph"/>
        <w:numPr>
          <w:ilvl w:val="0"/>
          <w:numId w:val="13"/>
        </w:numPr>
      </w:pPr>
      <w:r w:rsidRPr="006816A6">
        <w:t>Continue to p</w:t>
      </w:r>
      <w:r w:rsidR="00F93AA7" w:rsidRPr="006816A6">
        <w:t xml:space="preserve">ilot the </w:t>
      </w:r>
      <w:r w:rsidR="00FE775C" w:rsidRPr="006816A6">
        <w:t xml:space="preserve">LOC </w:t>
      </w:r>
      <w:r w:rsidR="00F93AA7" w:rsidRPr="006816A6">
        <w:t xml:space="preserve">Protocol </w:t>
      </w:r>
      <w:r w:rsidR="008C6724" w:rsidRPr="006816A6">
        <w:t>through a formal process to demonstrate reliability among users</w:t>
      </w:r>
      <w:r w:rsidRPr="006816A6">
        <w:t xml:space="preserve"> and expand the pilot to study its accuracy in assessing a child’s needs</w:t>
      </w:r>
      <w:r w:rsidR="00F93AA7" w:rsidRPr="006816A6">
        <w:t>.</w:t>
      </w:r>
    </w:p>
    <w:p w:rsidR="0037268F" w:rsidRPr="006816A6" w:rsidRDefault="0037268F" w:rsidP="0037268F">
      <w:pPr>
        <w:pStyle w:val="ListParagraph"/>
      </w:pPr>
    </w:p>
    <w:p w:rsidR="007C37BA" w:rsidRPr="006816A6" w:rsidRDefault="008C6724" w:rsidP="0037268F">
      <w:pPr>
        <w:pStyle w:val="ListParagraph"/>
        <w:numPr>
          <w:ilvl w:val="0"/>
          <w:numId w:val="13"/>
        </w:numPr>
      </w:pPr>
      <w:r w:rsidRPr="006816A6">
        <w:t>Revi</w:t>
      </w:r>
      <w:r w:rsidR="00F93AA7" w:rsidRPr="006816A6">
        <w:t xml:space="preserve">se the </w:t>
      </w:r>
      <w:r w:rsidR="00FE775C" w:rsidRPr="006816A6">
        <w:t xml:space="preserve">LOC </w:t>
      </w:r>
      <w:r w:rsidR="00F93AA7" w:rsidRPr="006816A6">
        <w:t>Protocol</w:t>
      </w:r>
      <w:r w:rsidRPr="006816A6">
        <w:t xml:space="preserve"> </w:t>
      </w:r>
      <w:r w:rsidR="00F93AA7" w:rsidRPr="006816A6">
        <w:t xml:space="preserve">in response to </w:t>
      </w:r>
      <w:r w:rsidRPr="006816A6">
        <w:t>the veracity and reliability studies</w:t>
      </w:r>
      <w:r w:rsidR="00F93AA7" w:rsidRPr="006816A6">
        <w:t>.</w:t>
      </w:r>
    </w:p>
    <w:p w:rsidR="007C37BA" w:rsidRPr="006816A6" w:rsidRDefault="007C37BA" w:rsidP="007C37BA">
      <w:pPr>
        <w:pStyle w:val="ListParagraph"/>
      </w:pPr>
    </w:p>
    <w:p w:rsidR="00FE775C" w:rsidRPr="006816A6" w:rsidRDefault="00FE775C" w:rsidP="0037268F">
      <w:pPr>
        <w:pStyle w:val="ListParagraph"/>
        <w:numPr>
          <w:ilvl w:val="0"/>
          <w:numId w:val="13"/>
        </w:numPr>
      </w:pPr>
      <w:r w:rsidRPr="006816A6">
        <w:t>Ensure that CDSS has issued final written guidance on how to revise county specialized care increment programs</w:t>
      </w:r>
    </w:p>
    <w:p w:rsidR="00FE775C" w:rsidRPr="006816A6" w:rsidRDefault="00FE775C" w:rsidP="006816A6"/>
    <w:p w:rsidR="007C37BA" w:rsidRPr="006816A6" w:rsidRDefault="00F93AA7" w:rsidP="0037268F">
      <w:pPr>
        <w:pStyle w:val="ListParagraph"/>
        <w:numPr>
          <w:ilvl w:val="0"/>
          <w:numId w:val="13"/>
        </w:numPr>
      </w:pPr>
      <w:r w:rsidRPr="006816A6">
        <w:t>Afford</w:t>
      </w:r>
      <w:r w:rsidR="008C6724" w:rsidRPr="006816A6">
        <w:t xml:space="preserve"> counties sufficient time to train staff and revise local practices and protocols</w:t>
      </w:r>
      <w:r w:rsidRPr="006816A6">
        <w:t>.</w:t>
      </w:r>
    </w:p>
    <w:p w:rsidR="007C37BA" w:rsidRPr="006816A6" w:rsidRDefault="007C37BA" w:rsidP="007C37BA">
      <w:pPr>
        <w:pStyle w:val="ListParagraph"/>
      </w:pPr>
    </w:p>
    <w:p w:rsidR="007C37BA" w:rsidRPr="006816A6" w:rsidRDefault="0068495D" w:rsidP="0037268F">
      <w:pPr>
        <w:pStyle w:val="ListParagraph"/>
        <w:numPr>
          <w:ilvl w:val="0"/>
          <w:numId w:val="13"/>
        </w:numPr>
      </w:pPr>
      <w:r w:rsidRPr="006816A6">
        <w:t xml:space="preserve">Require that counties demonstrate readiness </w:t>
      </w:r>
      <w:r w:rsidR="008C6724" w:rsidRPr="006816A6">
        <w:t xml:space="preserve">through certification that the county has hired and trained necessary staff, </w:t>
      </w:r>
      <w:r w:rsidR="00FE775C" w:rsidRPr="006816A6">
        <w:t xml:space="preserve">been afforded adequate time to make adjustments to their specialized care programs, </w:t>
      </w:r>
      <w:r w:rsidR="008C6724" w:rsidRPr="006816A6">
        <w:t>finalized written procedures to implement LOC, and</w:t>
      </w:r>
      <w:r w:rsidRPr="006816A6">
        <w:t xml:space="preserve"> </w:t>
      </w:r>
      <w:r w:rsidR="008C6724" w:rsidRPr="006816A6">
        <w:t>conducted necessary outreach to caregivers to inform them about the new rate system</w:t>
      </w:r>
      <w:r w:rsidRPr="006816A6">
        <w:t>.</w:t>
      </w:r>
    </w:p>
    <w:p w:rsidR="008C6724" w:rsidRPr="007445D1" w:rsidRDefault="008C6724" w:rsidP="006816A6">
      <w:pPr>
        <w:pStyle w:val="ListParagraph"/>
        <w:rPr>
          <w:sz w:val="23"/>
          <w:szCs w:val="23"/>
        </w:rPr>
      </w:pPr>
      <w:r w:rsidRPr="007445D1">
        <w:rPr>
          <w:sz w:val="23"/>
          <w:szCs w:val="23"/>
        </w:rPr>
        <w:t xml:space="preserve"> </w:t>
      </w:r>
    </w:p>
    <w:sectPr w:rsidR="008C6724" w:rsidRPr="007445D1" w:rsidSect="006A0C55">
      <w:footerReference w:type="default" r:id="rId9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B82" w:rsidRDefault="006B3B82" w:rsidP="00540071">
      <w:r>
        <w:separator/>
      </w:r>
    </w:p>
  </w:endnote>
  <w:endnote w:type="continuationSeparator" w:id="0">
    <w:p w:rsidR="006B3B82" w:rsidRDefault="006B3B82" w:rsidP="0054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4163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C44A4" w:rsidRDefault="00BC44A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26D" w:rsidRPr="00A7326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C44A4" w:rsidRDefault="00BC44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B82" w:rsidRDefault="006B3B82" w:rsidP="00540071">
      <w:r>
        <w:separator/>
      </w:r>
    </w:p>
  </w:footnote>
  <w:footnote w:type="continuationSeparator" w:id="0">
    <w:p w:rsidR="006B3B82" w:rsidRDefault="006B3B82" w:rsidP="00540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1CF0"/>
    <w:multiLevelType w:val="hybridMultilevel"/>
    <w:tmpl w:val="4F921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14ED4"/>
    <w:multiLevelType w:val="hybridMultilevel"/>
    <w:tmpl w:val="D0C81D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765A24"/>
    <w:multiLevelType w:val="hybridMultilevel"/>
    <w:tmpl w:val="19A8A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12600"/>
    <w:multiLevelType w:val="hybridMultilevel"/>
    <w:tmpl w:val="F10AB2D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2D665A42"/>
    <w:multiLevelType w:val="hybridMultilevel"/>
    <w:tmpl w:val="AFCA669C"/>
    <w:lvl w:ilvl="0" w:tplc="78643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F3B5A"/>
    <w:multiLevelType w:val="hybridMultilevel"/>
    <w:tmpl w:val="3AA6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55349"/>
    <w:multiLevelType w:val="hybridMultilevel"/>
    <w:tmpl w:val="AB5EA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30886"/>
    <w:multiLevelType w:val="hybridMultilevel"/>
    <w:tmpl w:val="3C4ED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16F8F"/>
    <w:multiLevelType w:val="hybridMultilevel"/>
    <w:tmpl w:val="128A754E"/>
    <w:lvl w:ilvl="0" w:tplc="78643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4295E"/>
    <w:multiLevelType w:val="hybridMultilevel"/>
    <w:tmpl w:val="6012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409C9"/>
    <w:multiLevelType w:val="hybridMultilevel"/>
    <w:tmpl w:val="1196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40595"/>
    <w:multiLevelType w:val="hybridMultilevel"/>
    <w:tmpl w:val="91EC7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9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1D"/>
    <w:rsid w:val="00075DEE"/>
    <w:rsid w:val="000C2BF5"/>
    <w:rsid w:val="001B1013"/>
    <w:rsid w:val="001D10F4"/>
    <w:rsid w:val="002B6F1D"/>
    <w:rsid w:val="0037268F"/>
    <w:rsid w:val="003D11ED"/>
    <w:rsid w:val="005174E5"/>
    <w:rsid w:val="00540071"/>
    <w:rsid w:val="0058464B"/>
    <w:rsid w:val="005A41F1"/>
    <w:rsid w:val="006107E5"/>
    <w:rsid w:val="006524BE"/>
    <w:rsid w:val="00660FA8"/>
    <w:rsid w:val="006703DD"/>
    <w:rsid w:val="006816A6"/>
    <w:rsid w:val="0068495D"/>
    <w:rsid w:val="006A0C55"/>
    <w:rsid w:val="006B3B82"/>
    <w:rsid w:val="006B78AA"/>
    <w:rsid w:val="007111DC"/>
    <w:rsid w:val="00720433"/>
    <w:rsid w:val="007445D1"/>
    <w:rsid w:val="00744B3E"/>
    <w:rsid w:val="0074738B"/>
    <w:rsid w:val="00757B81"/>
    <w:rsid w:val="0079543F"/>
    <w:rsid w:val="007C37BA"/>
    <w:rsid w:val="007D1DCB"/>
    <w:rsid w:val="00863CCE"/>
    <w:rsid w:val="008C6724"/>
    <w:rsid w:val="008C7AD9"/>
    <w:rsid w:val="009B584E"/>
    <w:rsid w:val="009E056F"/>
    <w:rsid w:val="00A00512"/>
    <w:rsid w:val="00A240FE"/>
    <w:rsid w:val="00A27B69"/>
    <w:rsid w:val="00A7326D"/>
    <w:rsid w:val="00AD138D"/>
    <w:rsid w:val="00AE094B"/>
    <w:rsid w:val="00AE3604"/>
    <w:rsid w:val="00B05645"/>
    <w:rsid w:val="00B91857"/>
    <w:rsid w:val="00BC44A4"/>
    <w:rsid w:val="00C0548A"/>
    <w:rsid w:val="00C21125"/>
    <w:rsid w:val="00C53364"/>
    <w:rsid w:val="00CF0DCC"/>
    <w:rsid w:val="00CF4A9E"/>
    <w:rsid w:val="00D039A0"/>
    <w:rsid w:val="00D05F01"/>
    <w:rsid w:val="00D212D2"/>
    <w:rsid w:val="00D37FA7"/>
    <w:rsid w:val="00D6638C"/>
    <w:rsid w:val="00DA4882"/>
    <w:rsid w:val="00DB7A90"/>
    <w:rsid w:val="00DE6C9F"/>
    <w:rsid w:val="00E446B1"/>
    <w:rsid w:val="00E80D7F"/>
    <w:rsid w:val="00ED6748"/>
    <w:rsid w:val="00F12BDD"/>
    <w:rsid w:val="00F53261"/>
    <w:rsid w:val="00F83D12"/>
    <w:rsid w:val="00F93AA7"/>
    <w:rsid w:val="00FA2938"/>
    <w:rsid w:val="00FA6BAF"/>
    <w:rsid w:val="00FD0C25"/>
    <w:rsid w:val="00F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F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0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071"/>
  </w:style>
  <w:style w:type="paragraph" w:styleId="Footer">
    <w:name w:val="footer"/>
    <w:basedOn w:val="Normal"/>
    <w:link w:val="FooterChar"/>
    <w:uiPriority w:val="99"/>
    <w:unhideWhenUsed/>
    <w:rsid w:val="005400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071"/>
  </w:style>
  <w:style w:type="paragraph" w:styleId="BalloonText">
    <w:name w:val="Balloon Text"/>
    <w:basedOn w:val="Normal"/>
    <w:link w:val="BalloonTextChar"/>
    <w:uiPriority w:val="99"/>
    <w:semiHidden/>
    <w:unhideWhenUsed/>
    <w:rsid w:val="00C054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4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44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4A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4A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4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4A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F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0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071"/>
  </w:style>
  <w:style w:type="paragraph" w:styleId="Footer">
    <w:name w:val="footer"/>
    <w:basedOn w:val="Normal"/>
    <w:link w:val="FooterChar"/>
    <w:uiPriority w:val="99"/>
    <w:unhideWhenUsed/>
    <w:rsid w:val="005400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071"/>
  </w:style>
  <w:style w:type="paragraph" w:styleId="BalloonText">
    <w:name w:val="Balloon Text"/>
    <w:basedOn w:val="Normal"/>
    <w:link w:val="BalloonTextChar"/>
    <w:uiPriority w:val="99"/>
    <w:semiHidden/>
    <w:unhideWhenUsed/>
    <w:rsid w:val="00C054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4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44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4A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4A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4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4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Power</dc:creator>
  <cp:lastModifiedBy>Amy Heibel</cp:lastModifiedBy>
  <cp:revision>2</cp:revision>
  <cp:lastPrinted>2018-07-11T22:53:00Z</cp:lastPrinted>
  <dcterms:created xsi:type="dcterms:W3CDTF">2018-07-11T22:55:00Z</dcterms:created>
  <dcterms:modified xsi:type="dcterms:W3CDTF">2018-07-11T22:55:00Z</dcterms:modified>
</cp:coreProperties>
</file>